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20" w:rsidRPr="009D3D57" w:rsidRDefault="00322B20" w:rsidP="00322B20">
      <w:pPr>
        <w:spacing w:line="300" w:lineRule="atLeast"/>
        <w:rPr>
          <w:rFonts w:ascii="Verdana" w:hAnsi="Verdana"/>
          <w:szCs w:val="24"/>
        </w:rPr>
      </w:pPr>
      <w:r w:rsidRPr="009D3D57">
        <w:rPr>
          <w:rFonts w:ascii="Verdana" w:hAnsi="Verdana"/>
          <w:b/>
          <w:szCs w:val="24"/>
        </w:rPr>
        <w:t xml:space="preserve">MODELSTATUTEN WONINGSTICHTING </w:t>
      </w:r>
    </w:p>
    <w:p w:rsidR="00322B20" w:rsidRPr="009D3D57" w:rsidRDefault="00322B20" w:rsidP="00322B20">
      <w:pPr>
        <w:spacing w:line="300" w:lineRule="atLeast"/>
        <w:rPr>
          <w:rFonts w:ascii="Verdana" w:hAnsi="Verdana"/>
          <w:b/>
          <w:caps/>
          <w:szCs w:val="24"/>
        </w:rPr>
      </w:pPr>
      <w:r w:rsidRPr="009D3D57">
        <w:rPr>
          <w:rFonts w:ascii="Verdana" w:hAnsi="Verdana"/>
          <w:b/>
          <w:caps/>
          <w:szCs w:val="24"/>
        </w:rPr>
        <w:t>(Raad van Commissarissenmodel)</w:t>
      </w:r>
    </w:p>
    <w:p w:rsidR="00322B20" w:rsidRDefault="00322B20" w:rsidP="00322B20">
      <w:pPr>
        <w:spacing w:line="300" w:lineRule="atLeast"/>
        <w:rPr>
          <w:rFonts w:ascii="News Gothic MT" w:hAnsi="News Gothic MT"/>
          <w:b/>
          <w:sz w:val="20"/>
        </w:rPr>
      </w:pPr>
    </w:p>
    <w:p w:rsidR="00BB4DB6" w:rsidRPr="008A3279" w:rsidRDefault="00BB4DB6" w:rsidP="00322B20">
      <w:pPr>
        <w:spacing w:line="300" w:lineRule="atLeast"/>
        <w:rPr>
          <w:rFonts w:ascii="News Gothic MT" w:hAnsi="News Gothic MT"/>
          <w:b/>
          <w:sz w:val="20"/>
        </w:rPr>
      </w:pPr>
    </w:p>
    <w:p w:rsidR="00322B20" w:rsidRPr="00BB4DB6" w:rsidRDefault="00322B20" w:rsidP="00135D39">
      <w:pPr>
        <w:tabs>
          <w:tab w:val="left" w:pos="1701"/>
        </w:tabs>
        <w:spacing w:line="300" w:lineRule="atLeast"/>
        <w:rPr>
          <w:rFonts w:ascii="Verdana" w:hAnsi="Verdana"/>
          <w:b/>
          <w:sz w:val="16"/>
          <w:szCs w:val="16"/>
        </w:rPr>
      </w:pPr>
      <w:bookmarkStart w:id="0" w:name="_Toc364612158"/>
      <w:bookmarkEnd w:id="0"/>
      <w:r w:rsidRPr="00BB4DB6">
        <w:rPr>
          <w:rFonts w:ascii="Verdana" w:hAnsi="Verdana"/>
          <w:b/>
          <w:sz w:val="16"/>
          <w:szCs w:val="16"/>
        </w:rPr>
        <w:t>Hoofdstuk I.</w:t>
      </w:r>
      <w:r w:rsidRPr="00BB4DB6">
        <w:rPr>
          <w:rFonts w:ascii="Verdana" w:hAnsi="Verdana"/>
          <w:b/>
          <w:sz w:val="16"/>
          <w:szCs w:val="16"/>
        </w:rPr>
        <w:tab/>
        <w:t>Algemene bepalingen</w:t>
      </w:r>
    </w:p>
    <w:p w:rsidR="00BB4DB6" w:rsidRPr="009D3D57" w:rsidRDefault="00BB4DB6" w:rsidP="00322B20">
      <w:pPr>
        <w:spacing w:line="300" w:lineRule="atLeast"/>
        <w:rPr>
          <w:rFonts w:ascii="Verdana" w:hAnsi="Verdana"/>
          <w:b/>
          <w:sz w:val="20"/>
        </w:rPr>
      </w:pPr>
    </w:p>
    <w:p w:rsidR="00322B20" w:rsidRPr="009D3D57" w:rsidRDefault="00322B20" w:rsidP="00441040">
      <w:pPr>
        <w:pStyle w:val="Kop2"/>
        <w:spacing w:line="300" w:lineRule="atLeast"/>
        <w:rPr>
          <w:rFonts w:ascii="Verdana" w:hAnsi="Verdana"/>
          <w:sz w:val="16"/>
          <w:szCs w:val="16"/>
        </w:rPr>
      </w:pPr>
      <w:r w:rsidRPr="009D3D57">
        <w:rPr>
          <w:rFonts w:ascii="Verdana" w:hAnsi="Verdana"/>
          <w:sz w:val="16"/>
          <w:szCs w:val="16"/>
        </w:rPr>
        <w:t>Definities</w:t>
      </w:r>
    </w:p>
    <w:p w:rsidR="00322B20" w:rsidRPr="009D3D57" w:rsidRDefault="00322B20" w:rsidP="00BB4DB6">
      <w:pPr>
        <w:pStyle w:val="Kop3"/>
        <w:numPr>
          <w:ilvl w:val="0"/>
          <w:numId w:val="0"/>
        </w:numPr>
        <w:spacing w:line="300" w:lineRule="atLeast"/>
        <w:rPr>
          <w:rFonts w:ascii="Verdana" w:hAnsi="Verdana"/>
          <w:sz w:val="16"/>
          <w:szCs w:val="16"/>
        </w:rPr>
      </w:pPr>
      <w:r w:rsidRPr="009D3D57">
        <w:rPr>
          <w:rFonts w:ascii="Verdana" w:hAnsi="Verdana"/>
          <w:sz w:val="16"/>
          <w:szCs w:val="16"/>
        </w:rPr>
        <w:t>In deze statuten wordt verstaan onder:</w:t>
      </w:r>
    </w:p>
    <w:p w:rsidR="00322B20" w:rsidRPr="009D3D57" w:rsidRDefault="00322B20" w:rsidP="004F15C2">
      <w:pPr>
        <w:pStyle w:val="Kop4"/>
        <w:spacing w:line="300" w:lineRule="atLeast"/>
        <w:ind w:left="426" w:hanging="426"/>
        <w:rPr>
          <w:rFonts w:ascii="Verdana" w:hAnsi="Verdana"/>
          <w:sz w:val="16"/>
          <w:szCs w:val="16"/>
        </w:rPr>
      </w:pPr>
      <w:r w:rsidRPr="009D3D57">
        <w:rPr>
          <w:rFonts w:ascii="Verdana" w:hAnsi="Verdana"/>
          <w:sz w:val="16"/>
          <w:szCs w:val="16"/>
        </w:rPr>
        <w:t>toegelaten instelling: een stichting of vereniging in de zin van artikel 19 van de Woningwet.</w:t>
      </w:r>
    </w:p>
    <w:p w:rsidR="00322B20" w:rsidRDefault="00322B20" w:rsidP="004F15C2">
      <w:pPr>
        <w:pStyle w:val="Kop4"/>
        <w:spacing w:line="300" w:lineRule="atLeast"/>
        <w:ind w:left="426" w:hanging="426"/>
        <w:rPr>
          <w:rFonts w:ascii="Verdana" w:hAnsi="Verdana"/>
          <w:sz w:val="16"/>
          <w:szCs w:val="16"/>
        </w:rPr>
      </w:pPr>
      <w:r w:rsidRPr="009D3D57">
        <w:rPr>
          <w:rFonts w:ascii="Verdana" w:hAnsi="Verdana"/>
          <w:sz w:val="16"/>
          <w:szCs w:val="16"/>
        </w:rPr>
        <w:t>commissaris: een lid van de Raad van Commissarissen.</w:t>
      </w:r>
      <w:r w:rsidRPr="009D3D57">
        <w:rPr>
          <w:rStyle w:val="Voetnootmarkering"/>
          <w:rFonts w:ascii="Verdana" w:hAnsi="Verdana"/>
          <w:sz w:val="16"/>
          <w:szCs w:val="16"/>
        </w:rPr>
        <w:footnoteReference w:id="1"/>
      </w:r>
      <w:r w:rsidRPr="009D3D57">
        <w:rPr>
          <w:rFonts w:ascii="Verdana" w:hAnsi="Verdana"/>
          <w:sz w:val="16"/>
          <w:szCs w:val="16"/>
        </w:rPr>
        <w:t xml:space="preserve"> </w:t>
      </w:r>
    </w:p>
    <w:p w:rsidR="00BB4DB6" w:rsidRPr="00BB4DB6" w:rsidRDefault="00BB4DB6" w:rsidP="00BB4DB6"/>
    <w:p w:rsidR="00322B20" w:rsidRPr="009D3D57" w:rsidRDefault="00322B20" w:rsidP="00441040">
      <w:pPr>
        <w:pStyle w:val="Kop2"/>
        <w:spacing w:line="300" w:lineRule="atLeast"/>
        <w:rPr>
          <w:rFonts w:ascii="Verdana" w:hAnsi="Verdana"/>
          <w:sz w:val="16"/>
          <w:szCs w:val="16"/>
        </w:rPr>
      </w:pPr>
      <w:r w:rsidRPr="009D3D57">
        <w:rPr>
          <w:rFonts w:ascii="Verdana" w:hAnsi="Verdana"/>
          <w:sz w:val="16"/>
          <w:szCs w:val="16"/>
        </w:rPr>
        <w:t>Naam en zetel</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stichting is genaamd:……………………..</w:t>
      </w:r>
    </w:p>
    <w:p w:rsidR="00322B20"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stichting heeft haar zetel in de gemeente ……………….</w:t>
      </w:r>
    </w:p>
    <w:p w:rsidR="00BB4DB6" w:rsidRPr="00BB4DB6" w:rsidRDefault="00BB4DB6" w:rsidP="00BB4DB6">
      <w:pPr>
        <w:pStyle w:val="Kop4"/>
        <w:numPr>
          <w:ilvl w:val="0"/>
          <w:numId w:val="0"/>
        </w:numPr>
        <w:ind w:left="2268" w:hanging="424"/>
      </w:pPr>
    </w:p>
    <w:p w:rsidR="00322B20" w:rsidRPr="009D3D57" w:rsidRDefault="00322B20" w:rsidP="00441040">
      <w:pPr>
        <w:pStyle w:val="Kop2"/>
        <w:tabs>
          <w:tab w:val="left" w:pos="1134"/>
        </w:tabs>
        <w:spacing w:line="300" w:lineRule="atLeast"/>
        <w:ind w:left="0" w:firstLine="0"/>
        <w:rPr>
          <w:rFonts w:ascii="Verdana" w:hAnsi="Verdana"/>
          <w:sz w:val="16"/>
          <w:szCs w:val="16"/>
        </w:rPr>
      </w:pPr>
      <w:r w:rsidRPr="009D3D57">
        <w:rPr>
          <w:rFonts w:ascii="Verdana" w:hAnsi="Verdana"/>
          <w:sz w:val="16"/>
          <w:szCs w:val="16"/>
        </w:rPr>
        <w:t>Werkgebied, doel</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stichting is een toegelaten instelling in de zin van artikel 19 van de Woningwet.</w:t>
      </w:r>
      <w:r w:rsidRPr="009D3D57">
        <w:rPr>
          <w:rStyle w:val="Voetnootmarkering"/>
          <w:rFonts w:ascii="Verdana" w:hAnsi="Verdana"/>
          <w:sz w:val="16"/>
          <w:szCs w:val="16"/>
        </w:rPr>
        <w:footnoteReference w:id="2"/>
      </w:r>
      <w:r w:rsidRPr="009D3D57">
        <w:rPr>
          <w:rFonts w:ascii="Verdana" w:hAnsi="Verdana"/>
          <w:sz w:val="16"/>
          <w:szCs w:val="16"/>
        </w:rPr>
        <w:t xml:space="preserve"> De stichting stelt zich ten doel uitsluitend werkzaam te zijn op het gebied van de volkshuisvesting zoals omschreven in artikel 45 van de Woningwet.</w:t>
      </w:r>
      <w:r w:rsidRPr="009D3D57">
        <w:rPr>
          <w:rStyle w:val="Voetnootmarkering"/>
          <w:rFonts w:ascii="Verdana" w:hAnsi="Verdana"/>
          <w:sz w:val="16"/>
          <w:szCs w:val="16"/>
        </w:rPr>
        <w:footnoteReference w:id="3"/>
      </w:r>
    </w:p>
    <w:p w:rsidR="00322B20" w:rsidRPr="009D3D57" w:rsidRDefault="00322B20" w:rsidP="00BB4DB6">
      <w:pPr>
        <w:pStyle w:val="Kop3"/>
        <w:numPr>
          <w:ilvl w:val="0"/>
          <w:numId w:val="0"/>
        </w:numPr>
        <w:spacing w:line="300" w:lineRule="atLeast"/>
        <w:ind w:left="2268" w:hanging="424"/>
        <w:rPr>
          <w:rFonts w:ascii="Verdana" w:hAnsi="Verdana"/>
          <w:sz w:val="16"/>
          <w:szCs w:val="16"/>
        </w:rPr>
      </w:pPr>
    </w:p>
    <w:p w:rsidR="00322B20" w:rsidRPr="009D3D57" w:rsidRDefault="00322B20" w:rsidP="00BB4DB6">
      <w:pPr>
        <w:spacing w:line="300" w:lineRule="atLeast"/>
        <w:ind w:left="2268" w:hanging="424"/>
        <w:rPr>
          <w:rFonts w:ascii="Verdana" w:hAnsi="Verdana"/>
          <w:b/>
          <w:sz w:val="16"/>
          <w:szCs w:val="16"/>
        </w:rPr>
      </w:pPr>
    </w:p>
    <w:p w:rsidR="00322B20" w:rsidRDefault="00322B20" w:rsidP="00135D39">
      <w:pPr>
        <w:tabs>
          <w:tab w:val="left" w:pos="1701"/>
        </w:tabs>
        <w:spacing w:line="300" w:lineRule="atLeast"/>
        <w:rPr>
          <w:rFonts w:ascii="Verdana" w:hAnsi="Verdana"/>
          <w:b/>
          <w:sz w:val="16"/>
          <w:szCs w:val="16"/>
        </w:rPr>
      </w:pPr>
      <w:r w:rsidRPr="009D3D57">
        <w:rPr>
          <w:rFonts w:ascii="Verdana" w:hAnsi="Verdana"/>
          <w:b/>
          <w:sz w:val="16"/>
          <w:szCs w:val="16"/>
        </w:rPr>
        <w:t>Hoofdstuk II.</w:t>
      </w:r>
      <w:r w:rsidRPr="009D3D57">
        <w:rPr>
          <w:rFonts w:ascii="Verdana" w:hAnsi="Verdana"/>
          <w:b/>
          <w:sz w:val="16"/>
          <w:szCs w:val="16"/>
        </w:rPr>
        <w:tab/>
        <w:t>Het bestuur</w:t>
      </w:r>
    </w:p>
    <w:p w:rsidR="00BB4DB6" w:rsidRPr="009D3D57" w:rsidRDefault="00BB4DB6" w:rsidP="00BB4DB6">
      <w:pPr>
        <w:spacing w:line="300" w:lineRule="atLeast"/>
        <w:ind w:left="2268" w:hanging="424"/>
        <w:rPr>
          <w:rFonts w:ascii="Verdana" w:hAnsi="Verdana"/>
          <w:sz w:val="16"/>
          <w:szCs w:val="16"/>
        </w:rPr>
      </w:pPr>
    </w:p>
    <w:p w:rsidR="00322B20" w:rsidRPr="009D3D57" w:rsidRDefault="00322B20" w:rsidP="00441040">
      <w:pPr>
        <w:pStyle w:val="Kop2"/>
        <w:tabs>
          <w:tab w:val="left" w:pos="1134"/>
        </w:tabs>
        <w:spacing w:line="300" w:lineRule="atLeast"/>
        <w:ind w:left="0" w:firstLine="0"/>
        <w:rPr>
          <w:rFonts w:ascii="Verdana" w:hAnsi="Verdana"/>
          <w:sz w:val="16"/>
          <w:szCs w:val="16"/>
        </w:rPr>
      </w:pPr>
      <w:r w:rsidRPr="009D3D57">
        <w:rPr>
          <w:rFonts w:ascii="Verdana" w:hAnsi="Verdana"/>
          <w:sz w:val="16"/>
          <w:szCs w:val="16"/>
        </w:rPr>
        <w:t>Samenstelling, benoeming, schorsing en ontslag bestuur</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 xml:space="preserve">De stichting wordt bestuurd door een bestuur, bestaande uit een door de Raad van Commissarissen te bepalen aantal leden. Indien het bestuur uit meerdere leden bestaat, kan de Raad van Commissarissen aan één van de leden de titel van ‘voorzitter van het bestuur’ verlenen. </w:t>
      </w:r>
      <w:r w:rsidRPr="009D3D57">
        <w:rPr>
          <w:rFonts w:ascii="Verdana" w:hAnsi="Verdana"/>
          <w:sz w:val="16"/>
          <w:szCs w:val="16"/>
          <w:highlight w:val="yellow"/>
        </w:rPr>
        <w:t>Bestuurders zijn natuurlijke personen.</w:t>
      </w:r>
      <w:r w:rsidRPr="009D3D57">
        <w:rPr>
          <w:rStyle w:val="Voetnootmarkering"/>
          <w:rFonts w:ascii="Verdana" w:hAnsi="Verdana"/>
          <w:sz w:val="16"/>
          <w:szCs w:val="16"/>
          <w:highlight w:val="yellow"/>
        </w:rPr>
        <w:footnoteReference w:id="4"/>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 xml:space="preserve">Het bestuur wordt benoemd door de Raad van Commissarissen. De leden van het bestuur kunnen te allen tijde worden geschorst en ontslagen door de Raad van Commissarissen. </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leden van het bestuur worden benoemd voor een periode van ten hoogste vier jaar, en kunnen, al dan niet aansluitend, steeds voor een periode van ten hoogste vier jaar worden herbenoemd.</w:t>
      </w:r>
      <w:r w:rsidRPr="009D3D57">
        <w:rPr>
          <w:rStyle w:val="Voetnootmarkering"/>
          <w:rFonts w:ascii="Verdana" w:hAnsi="Verdana"/>
          <w:sz w:val="16"/>
          <w:szCs w:val="16"/>
        </w:rPr>
        <w:footnoteReference w:id="5"/>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 xml:space="preserve">Alvorens de Raad van Commissarissen een lid van het bestuur (her)benoemt, verzoekt de stichting aan de minister belast met de zorg voor de volkshuisvesting om </w:t>
      </w:r>
      <w:r w:rsidRPr="00BB4DB6">
        <w:rPr>
          <w:rFonts w:ascii="Verdana" w:hAnsi="Verdana"/>
          <w:sz w:val="16"/>
          <w:szCs w:val="16"/>
        </w:rPr>
        <w:t xml:space="preserve">zijn zienswijze op de geschiktheid van de </w:t>
      </w:r>
      <w:r w:rsidRPr="00BB4DB6">
        <w:rPr>
          <w:rFonts w:ascii="Verdana" w:hAnsi="Verdana"/>
          <w:sz w:val="16"/>
          <w:szCs w:val="16"/>
        </w:rPr>
        <w:lastRenderedPageBreak/>
        <w:t>desbetreffende persoon voor het</w:t>
      </w:r>
      <w:r w:rsidRPr="008A3279">
        <w:rPr>
          <w:rFonts w:ascii="News Gothic MT" w:hAnsi="News Gothic MT"/>
          <w:sz w:val="20"/>
        </w:rPr>
        <w:t xml:space="preserve"> </w:t>
      </w:r>
      <w:r w:rsidRPr="009D3D57">
        <w:rPr>
          <w:rFonts w:ascii="Verdana" w:hAnsi="Verdana"/>
          <w:sz w:val="16"/>
          <w:szCs w:val="16"/>
        </w:rPr>
        <w:t>lidmaatschap van het bestuur en de betrouwbaarheid van die persoon aan haar kenbaar te maken.</w:t>
      </w:r>
      <w:r w:rsidRPr="009D3D57">
        <w:rPr>
          <w:rStyle w:val="Voetnootmarkering"/>
          <w:rFonts w:ascii="Verdana" w:hAnsi="Verdana"/>
          <w:sz w:val="16"/>
          <w:szCs w:val="16"/>
        </w:rPr>
        <w:footnoteReference w:id="6"/>
      </w:r>
      <w:r w:rsidRPr="009D3D57">
        <w:rPr>
          <w:rFonts w:ascii="Verdana" w:hAnsi="Verdana"/>
          <w:sz w:val="16"/>
          <w:szCs w:val="16"/>
        </w:rPr>
        <w:t xml:space="preserve">  </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Een lid van het bestuur kan te allen tijde worden geschorst of ontslagen bij een besluit van de Raad van Commissarissen met ten minste twee derden (2/3) van de uitgebrachte geldige stemmen in een vergadering waarin ten hoogste één lid van de Raad van Commissarissen afwezig is.</w:t>
      </w:r>
    </w:p>
    <w:p w:rsidR="00322B20" w:rsidRPr="009D3D57" w:rsidRDefault="00322B20" w:rsidP="004F15C2">
      <w:pPr>
        <w:pStyle w:val="Kop3"/>
        <w:numPr>
          <w:ilvl w:val="0"/>
          <w:numId w:val="0"/>
        </w:numPr>
        <w:spacing w:line="300" w:lineRule="atLeast"/>
        <w:ind w:left="426"/>
        <w:rPr>
          <w:rFonts w:ascii="Verdana" w:hAnsi="Verdana"/>
          <w:sz w:val="16"/>
          <w:szCs w:val="16"/>
        </w:rPr>
      </w:pPr>
      <w:r w:rsidRPr="009D3D57">
        <w:rPr>
          <w:rFonts w:ascii="Verdana" w:hAnsi="Verdana"/>
          <w:sz w:val="16"/>
          <w:szCs w:val="16"/>
        </w:rPr>
        <w:t xml:space="preserve">Blijkt ter vergadering het vereiste aantal leden om rechtsgeldige besluiten te kunnen nemen niet aanwezig te zijn, dan wordt – in afwijking van artikel 21, tweede lid, van de statuten </w:t>
      </w:r>
      <w:r w:rsidR="0071236A" w:rsidRPr="0071236A">
        <w:rPr>
          <w:rFonts w:ascii="Verdana" w:hAnsi="Verdana"/>
          <w:sz w:val="16"/>
          <w:szCs w:val="16"/>
        </w:rPr>
        <w:t>–</w:t>
      </w:r>
      <w:r w:rsidRPr="009D3D57">
        <w:rPr>
          <w:rFonts w:ascii="Verdana" w:hAnsi="Verdana"/>
          <w:sz w:val="16"/>
          <w:szCs w:val="16"/>
        </w:rPr>
        <w:t xml:space="preserve"> uiterlijk binnen vijf dagen een nieuwe vergadering bijeengeroepen. Op die vergadering kan door de Raad van Commissarissen een besluit worden genomen met ten minste twee derden (2/3) van de uitgebrachte geldige stemmen, mits ten minste de helft van de leden van de Raad van Commissarissen ter vergadering aanwezig is.</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Tot schorsing of ontslag van een lid van het bestuur kan slechts worden besloten nadat het lid van het bestuur in de gelegenheid is gesteld zich tegenover de Raad van Commissarissen te verklaren.</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Een schorsing van een lid van het bestuur, die niet binnen drie</w:t>
      </w:r>
      <w:r w:rsidRPr="009D3D57">
        <w:rPr>
          <w:rStyle w:val="Voetnootmarkering"/>
          <w:rFonts w:ascii="Verdana" w:hAnsi="Verdana"/>
          <w:sz w:val="16"/>
          <w:szCs w:val="16"/>
        </w:rPr>
        <w:footnoteReference w:id="7"/>
      </w:r>
      <w:r w:rsidRPr="009D3D57">
        <w:rPr>
          <w:rFonts w:ascii="Verdana" w:hAnsi="Verdana"/>
          <w:sz w:val="16"/>
          <w:szCs w:val="16"/>
        </w:rPr>
        <w:t xml:space="preserve"> maanden na aanvang van de schorsing is gevolgd door een ontslagbesluit, vervalt door het enkele verloop van die termijn. De Raad van Commissarissen kan de termijn van drie maanden eenmaal verlengen,</w:t>
      </w:r>
      <w:r w:rsidR="00656849">
        <w:rPr>
          <w:rFonts w:ascii="Verdana" w:hAnsi="Verdana"/>
          <w:sz w:val="16"/>
          <w:szCs w:val="16"/>
        </w:rPr>
        <w:t xml:space="preserve"> met ten hoogste drie maanden.</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Indien een lid van het bestuur is geschorst, is hij niet bevoegd de in deze statuten en in het bestuursreglement aan (leden van) het bestuur toegekende bevoegdheden uit te oefenen.</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Een besluit tot schorsing of ontslag van een lid van het bestuur dient onverwijld aan het betreffende lid van het bestuur schriftelijk en gemotiveerd te worden medegedeeld.</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Raad van Commissarissen stelt de bezoldiging en de overige arbeidsvoorwaarden van het bestuur vast conform de vigerende wettelijke kaders. Dit beleid, inclusief de beloning, wordt zowel in het jaarverslag als op de website van de stichting gepubliceerd.</w:t>
      </w:r>
    </w:p>
    <w:p w:rsidR="00322B20" w:rsidRPr="009D3D57" w:rsidRDefault="00322B20" w:rsidP="004F15C2">
      <w:pPr>
        <w:pStyle w:val="Kop4"/>
        <w:numPr>
          <w:ilvl w:val="0"/>
          <w:numId w:val="0"/>
        </w:numPr>
        <w:ind w:left="426" w:hanging="426"/>
        <w:rPr>
          <w:rFonts w:ascii="Verdana" w:hAnsi="Verdana"/>
          <w:sz w:val="16"/>
          <w:szCs w:val="16"/>
        </w:rPr>
      </w:pPr>
    </w:p>
    <w:p w:rsidR="00322B20" w:rsidRPr="009D3D57" w:rsidRDefault="00322B20" w:rsidP="00135D39">
      <w:pPr>
        <w:pStyle w:val="Kop2"/>
        <w:tabs>
          <w:tab w:val="left" w:pos="1134"/>
        </w:tabs>
        <w:spacing w:line="300" w:lineRule="atLeast"/>
        <w:ind w:left="426" w:hanging="426"/>
        <w:rPr>
          <w:rFonts w:ascii="Verdana" w:hAnsi="Verdana"/>
          <w:sz w:val="16"/>
          <w:szCs w:val="16"/>
        </w:rPr>
      </w:pPr>
      <w:r w:rsidRPr="009D3D57">
        <w:rPr>
          <w:rFonts w:ascii="Verdana" w:hAnsi="Verdana"/>
          <w:sz w:val="16"/>
          <w:szCs w:val="16"/>
        </w:rPr>
        <w:t>Onverenigbaarheden bestuur</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Het lidmaatschap van het bestuur is onverenigbaar met:</w:t>
      </w:r>
    </w:p>
    <w:p w:rsidR="00322B20" w:rsidRPr="009D3D57" w:rsidRDefault="00322B20" w:rsidP="004F15C2">
      <w:pPr>
        <w:pStyle w:val="Kop4"/>
        <w:tabs>
          <w:tab w:val="left" w:pos="851"/>
        </w:tabs>
        <w:spacing w:line="300" w:lineRule="atLeast"/>
        <w:ind w:left="851" w:hanging="425"/>
        <w:rPr>
          <w:rFonts w:ascii="Verdana" w:hAnsi="Verdana"/>
          <w:sz w:val="16"/>
          <w:szCs w:val="16"/>
        </w:rPr>
      </w:pPr>
      <w:r w:rsidRPr="009D3D57">
        <w:rPr>
          <w:rFonts w:ascii="Verdana" w:hAnsi="Verdana"/>
          <w:sz w:val="16"/>
          <w:szCs w:val="16"/>
        </w:rPr>
        <w:t xml:space="preserve">het lidmaatschap van het bestuur van een andere toegelaten instelling; </w:t>
      </w:r>
    </w:p>
    <w:p w:rsidR="00322B20" w:rsidRPr="009D3D57" w:rsidRDefault="00322B20" w:rsidP="004F15C2">
      <w:pPr>
        <w:pStyle w:val="Kop4"/>
        <w:tabs>
          <w:tab w:val="left" w:pos="851"/>
        </w:tabs>
        <w:spacing w:line="300" w:lineRule="atLeast"/>
        <w:ind w:left="851" w:hanging="425"/>
        <w:rPr>
          <w:rFonts w:ascii="Verdana" w:hAnsi="Verdana"/>
          <w:sz w:val="16"/>
          <w:szCs w:val="16"/>
        </w:rPr>
      </w:pPr>
      <w:r w:rsidRPr="009D3D57">
        <w:rPr>
          <w:rFonts w:ascii="Verdana" w:hAnsi="Verdana"/>
          <w:sz w:val="16"/>
          <w:szCs w:val="16"/>
        </w:rPr>
        <w:t>het lidmaatschap van een ander orgaan van, en een andere functie bij, een toegelaten instelling;</w:t>
      </w:r>
    </w:p>
    <w:p w:rsidR="00322B20" w:rsidRPr="009D3D57" w:rsidRDefault="00322B20" w:rsidP="004F15C2">
      <w:pPr>
        <w:pStyle w:val="Kop4"/>
        <w:tabs>
          <w:tab w:val="left" w:pos="851"/>
        </w:tabs>
        <w:spacing w:line="300" w:lineRule="atLeast"/>
        <w:ind w:left="851" w:hanging="425"/>
        <w:rPr>
          <w:rFonts w:ascii="Verdana" w:hAnsi="Verdana"/>
          <w:sz w:val="16"/>
          <w:szCs w:val="16"/>
        </w:rPr>
      </w:pPr>
      <w:r w:rsidRPr="009D3D57">
        <w:rPr>
          <w:rFonts w:ascii="Verdana" w:hAnsi="Verdana"/>
          <w:sz w:val="16"/>
          <w:szCs w:val="16"/>
        </w:rPr>
        <w:t xml:space="preserve">het lidmaatschap van het bestuur van een andere rechtspersoon of vennootschap </w:t>
      </w:r>
      <w:r w:rsidRPr="009D3D57">
        <w:rPr>
          <w:rFonts w:ascii="Verdana" w:hAnsi="Verdana"/>
          <w:sz w:val="16"/>
          <w:szCs w:val="16"/>
          <w:highlight w:val="yellow"/>
        </w:rPr>
        <w:t>die een onderneming drijft met welke de toegelaten instelling of een met haar verbonden onderneming enigerlei banden heeft</w:t>
      </w:r>
      <w:r w:rsidRPr="009D3D57">
        <w:rPr>
          <w:rFonts w:ascii="Verdana" w:hAnsi="Verdana"/>
          <w:sz w:val="16"/>
          <w:szCs w:val="16"/>
        </w:rPr>
        <w:t>,</w:t>
      </w:r>
      <w:r w:rsidRPr="009D3D57">
        <w:rPr>
          <w:rStyle w:val="Voetnootmarkering"/>
          <w:rFonts w:ascii="Verdana" w:hAnsi="Verdana"/>
          <w:sz w:val="16"/>
          <w:szCs w:val="16"/>
        </w:rPr>
        <w:footnoteReference w:id="8"/>
      </w:r>
      <w:r w:rsidRPr="009D3D57">
        <w:rPr>
          <w:rFonts w:ascii="Verdana" w:hAnsi="Verdana"/>
          <w:sz w:val="16"/>
          <w:szCs w:val="16"/>
        </w:rPr>
        <w:t xml:space="preserve"> tenzij die rechtspersoon of vennootschap:</w:t>
      </w:r>
    </w:p>
    <w:p w:rsidR="00322B20" w:rsidRPr="009D3D57" w:rsidRDefault="00322B20" w:rsidP="00441040">
      <w:pPr>
        <w:pStyle w:val="Kop4"/>
        <w:numPr>
          <w:ilvl w:val="0"/>
          <w:numId w:val="0"/>
        </w:numPr>
        <w:tabs>
          <w:tab w:val="left" w:pos="1276"/>
          <w:tab w:val="left" w:pos="3119"/>
        </w:tabs>
        <w:spacing w:line="300" w:lineRule="atLeast"/>
        <w:ind w:left="1276" w:hanging="425"/>
        <w:rPr>
          <w:rFonts w:ascii="Verdana" w:hAnsi="Verdana"/>
          <w:sz w:val="16"/>
          <w:szCs w:val="16"/>
        </w:rPr>
      </w:pPr>
      <w:r w:rsidRPr="009D3D57">
        <w:rPr>
          <w:rFonts w:ascii="Verdana" w:hAnsi="Verdana"/>
          <w:sz w:val="16"/>
          <w:szCs w:val="16"/>
        </w:rPr>
        <w:t>1º.</w:t>
      </w:r>
      <w:r w:rsidRPr="009D3D57">
        <w:rPr>
          <w:rFonts w:ascii="Verdana" w:hAnsi="Verdana"/>
          <w:sz w:val="16"/>
          <w:szCs w:val="16"/>
        </w:rPr>
        <w:tab/>
        <w:t>een dochtermaatschappij van de stichting is, of</w:t>
      </w:r>
    </w:p>
    <w:p w:rsidR="00322B20" w:rsidRPr="009D3D57" w:rsidRDefault="00322B20" w:rsidP="00441040">
      <w:pPr>
        <w:pStyle w:val="Kop4"/>
        <w:numPr>
          <w:ilvl w:val="0"/>
          <w:numId w:val="0"/>
        </w:numPr>
        <w:tabs>
          <w:tab w:val="left" w:pos="1276"/>
          <w:tab w:val="left" w:pos="3119"/>
        </w:tabs>
        <w:spacing w:line="300" w:lineRule="atLeast"/>
        <w:ind w:left="1276" w:hanging="425"/>
        <w:rPr>
          <w:rFonts w:ascii="Verdana" w:hAnsi="Verdana"/>
          <w:sz w:val="16"/>
          <w:szCs w:val="16"/>
        </w:rPr>
      </w:pPr>
      <w:r w:rsidRPr="009D3D57">
        <w:rPr>
          <w:rFonts w:ascii="Verdana" w:hAnsi="Verdana"/>
          <w:sz w:val="16"/>
          <w:szCs w:val="16"/>
        </w:rPr>
        <w:t>2º.</w:t>
      </w:r>
      <w:r w:rsidRPr="009D3D57">
        <w:rPr>
          <w:rFonts w:ascii="Verdana" w:hAnsi="Verdana"/>
          <w:sz w:val="16"/>
          <w:szCs w:val="16"/>
        </w:rPr>
        <w:tab/>
      </w:r>
      <w:r w:rsidRPr="009D3D57">
        <w:rPr>
          <w:rFonts w:ascii="Verdana" w:hAnsi="Verdana"/>
          <w:sz w:val="16"/>
          <w:szCs w:val="16"/>
          <w:highlight w:val="yellow"/>
        </w:rPr>
        <w:t>zich blijkens haar statuten uitsluitend ten doel stelt diensten te leveren of werkzaamheden te verrichten die zijn gericht op het maatschappelijke belang</w:t>
      </w:r>
      <w:r w:rsidRPr="009D3D57">
        <w:rPr>
          <w:rFonts w:ascii="Verdana" w:hAnsi="Verdana"/>
          <w:sz w:val="16"/>
          <w:szCs w:val="16"/>
        </w:rPr>
        <w:t>,</w:t>
      </w:r>
      <w:r w:rsidRPr="009D3D57">
        <w:rPr>
          <w:rStyle w:val="Voetnootmarkering"/>
          <w:rFonts w:ascii="Verdana" w:hAnsi="Verdana"/>
          <w:sz w:val="16"/>
          <w:szCs w:val="16"/>
        </w:rPr>
        <w:footnoteReference w:id="9"/>
      </w:r>
      <w:r w:rsidRPr="009D3D57">
        <w:rPr>
          <w:rFonts w:ascii="Verdana" w:hAnsi="Verdana"/>
          <w:sz w:val="16"/>
          <w:szCs w:val="16"/>
        </w:rPr>
        <w:t xml:space="preserve"> en de Raad van Commissarissen </w:t>
      </w:r>
      <w:r w:rsidRPr="009D3D57">
        <w:rPr>
          <w:rFonts w:ascii="Verdana" w:hAnsi="Verdana"/>
          <w:sz w:val="16"/>
          <w:szCs w:val="16"/>
        </w:rPr>
        <w:lastRenderedPageBreak/>
        <w:t>met dat lidmaatschap heeft ingestemd. De Raad van Commissarissen kan aan zijn instemming voorwaarden verbinden;</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het eerdere lidmaatschap van het bestuur</w:t>
      </w:r>
      <w:r w:rsidR="00656849">
        <w:rPr>
          <w:rFonts w:ascii="Verdana" w:hAnsi="Verdana"/>
          <w:sz w:val="16"/>
          <w:szCs w:val="16"/>
          <w:highlight w:val="yellow"/>
        </w:rPr>
        <w:t>, de Raad van C</w:t>
      </w:r>
      <w:r w:rsidRPr="009D3D57">
        <w:rPr>
          <w:rFonts w:ascii="Verdana" w:hAnsi="Verdana"/>
          <w:sz w:val="16"/>
          <w:szCs w:val="16"/>
          <w:highlight w:val="yellow"/>
        </w:rPr>
        <w:t>ommissarissen</w:t>
      </w:r>
      <w:r w:rsidR="00656849">
        <w:rPr>
          <w:rFonts w:ascii="Verdana" w:hAnsi="Verdana"/>
          <w:sz w:val="16"/>
          <w:szCs w:val="16"/>
        </w:rPr>
        <w:t xml:space="preserve"> of de Raad van T</w:t>
      </w:r>
      <w:r w:rsidRPr="009D3D57">
        <w:rPr>
          <w:rFonts w:ascii="Verdana" w:hAnsi="Verdana"/>
          <w:sz w:val="16"/>
          <w:szCs w:val="16"/>
        </w:rPr>
        <w:t>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48, zevende lid, 61g, eerste, tweede of derde lid, 61h, eerste lid, 104a, eerste lid, 105, eerste lid, of 120b van de Woningwet is opgelegd;</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 xml:space="preserve">het lidmaatschap van een college van burgemeester en wethouders of van een orgaan van een organisatie die zich ten doel stelt de belangen van gemeenten te behartigen; </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het lidmaatschap van een college van gedeputeerde staten of van een orgaan van een organisatie die zich ten doel stelt de belangen van provincies te behartigen;</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het lidmaatschap van een dagelijks bestuur van een waterschap of van een orgaan van een organisatie die zich ten doel stelt de belangen van waterschappen te behartigen;</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stichting of bij de ontwikkeling of de uitvoering van het overheidsbeleid op het terrein van de volkshuisvesting;</w:t>
      </w:r>
      <w:r w:rsidRPr="009D3D57">
        <w:rPr>
          <w:rStyle w:val="Voetnootmarkering"/>
          <w:rFonts w:ascii="Verdana" w:hAnsi="Verdana"/>
          <w:sz w:val="16"/>
          <w:szCs w:val="16"/>
        </w:rPr>
        <w:footnoteReference w:id="10"/>
      </w:r>
      <w:r w:rsidRPr="009D3D57">
        <w:rPr>
          <w:rFonts w:ascii="Verdana" w:hAnsi="Verdana"/>
          <w:sz w:val="16"/>
          <w:szCs w:val="16"/>
        </w:rPr>
        <w:t xml:space="preserve"> </w:t>
      </w:r>
    </w:p>
    <w:p w:rsidR="00322B20" w:rsidRPr="009D3D57" w:rsidRDefault="00322B20" w:rsidP="00441040">
      <w:pPr>
        <w:pStyle w:val="Kop4"/>
        <w:spacing w:line="300" w:lineRule="atLeast"/>
        <w:ind w:left="851" w:hanging="425"/>
        <w:rPr>
          <w:rFonts w:ascii="Verdana" w:hAnsi="Verdana"/>
          <w:i/>
          <w:sz w:val="16"/>
          <w:szCs w:val="16"/>
        </w:rPr>
      </w:pPr>
      <w:r w:rsidRPr="009D3D57">
        <w:rPr>
          <w:rFonts w:ascii="Verdana" w:hAnsi="Verdana"/>
          <w:i/>
          <w:sz w:val="16"/>
          <w:szCs w:val="16"/>
        </w:rPr>
        <w:t>een arbeidsovereenkomst als bedoeld in artikel 610, eerste lid, van Boek 7 van het Burgerlijk Wetboek met of functionele betrokkenheid bij een bedrijf of</w:t>
      </w:r>
      <w:r w:rsidRPr="008A3279">
        <w:rPr>
          <w:rFonts w:ascii="News Gothic MT" w:hAnsi="News Gothic MT"/>
          <w:i/>
          <w:sz w:val="20"/>
        </w:rPr>
        <w:t xml:space="preserve"> </w:t>
      </w:r>
      <w:r w:rsidRPr="009D3D57">
        <w:rPr>
          <w:rFonts w:ascii="Verdana" w:hAnsi="Verdana"/>
          <w:i/>
          <w:sz w:val="16"/>
          <w:szCs w:val="16"/>
        </w:rPr>
        <w:t xml:space="preserve">organisatie, waarvan de belangen strijdig zouden kunnen zijn met die van de stichting; </w:t>
      </w:r>
    </w:p>
    <w:p w:rsidR="00322B20" w:rsidRPr="009D3D57" w:rsidRDefault="00322B20" w:rsidP="00441040">
      <w:pPr>
        <w:pStyle w:val="Kop4"/>
        <w:spacing w:line="300" w:lineRule="atLeast"/>
        <w:ind w:left="851" w:hanging="425"/>
        <w:rPr>
          <w:rFonts w:ascii="Verdana" w:hAnsi="Verdana"/>
          <w:i/>
          <w:sz w:val="16"/>
          <w:szCs w:val="16"/>
        </w:rPr>
      </w:pPr>
      <w:r w:rsidRPr="009D3D57">
        <w:rPr>
          <w:rFonts w:ascii="Verdana" w:hAnsi="Verdana"/>
          <w:i/>
          <w:sz w:val="16"/>
          <w:szCs w:val="16"/>
        </w:rPr>
        <w:t>een bestuurslidmaatschap van of een arbeidsovereenkomst met een werknemersorganisatie welke pleegt betrokken te zijn bij de vaststelling van arbeidsvoorwaarden van arbeidsvoorwaarden van toegelaten instellingen;</w:t>
      </w:r>
    </w:p>
    <w:p w:rsidR="00322B20" w:rsidRPr="009D3D57" w:rsidRDefault="00322B20" w:rsidP="00441040">
      <w:pPr>
        <w:pStyle w:val="Kop4"/>
        <w:spacing w:line="300" w:lineRule="atLeast"/>
        <w:ind w:left="851" w:hanging="425"/>
        <w:rPr>
          <w:rFonts w:ascii="Verdana" w:hAnsi="Verdana"/>
          <w:i/>
          <w:sz w:val="16"/>
          <w:szCs w:val="16"/>
        </w:rPr>
      </w:pPr>
      <w:r w:rsidRPr="009D3D57">
        <w:rPr>
          <w:rFonts w:ascii="Verdana" w:hAnsi="Verdana"/>
          <w:i/>
          <w:sz w:val="16"/>
          <w:szCs w:val="16"/>
        </w:rPr>
        <w:t xml:space="preserve">een eerste of tweede graad van bloed-/aanverwantschap, huwelijk, geregistreerd partnerschap of het voeren van een duurzame gemeenschappelijke huishouding met een lid van het bestuur, een lid van de Raad van Commissarissen of een werknemer van de stichting; </w:t>
      </w:r>
    </w:p>
    <w:p w:rsidR="00322B20" w:rsidRPr="00481939" w:rsidRDefault="00322B20" w:rsidP="00441040">
      <w:pPr>
        <w:pStyle w:val="Kop4"/>
        <w:spacing w:line="300" w:lineRule="atLeast"/>
        <w:ind w:left="851" w:hanging="425"/>
        <w:rPr>
          <w:rFonts w:ascii="Verdana" w:hAnsi="Verdana"/>
          <w:i/>
          <w:sz w:val="16"/>
          <w:szCs w:val="16"/>
        </w:rPr>
      </w:pPr>
      <w:r w:rsidRPr="00481939">
        <w:rPr>
          <w:rFonts w:ascii="Verdana" w:hAnsi="Verdana"/>
          <w:i/>
          <w:sz w:val="16"/>
          <w:szCs w:val="16"/>
        </w:rPr>
        <w:t>het eerdere lidmaatschap, in de drie jaar voorafgaand aan de beoogde datum van diens beno</w:t>
      </w:r>
      <w:r w:rsidR="00D94B00">
        <w:rPr>
          <w:rFonts w:ascii="Verdana" w:hAnsi="Verdana"/>
          <w:i/>
          <w:sz w:val="16"/>
          <w:szCs w:val="16"/>
        </w:rPr>
        <w:t xml:space="preserve">eming tot lid van het bestuur, </w:t>
      </w:r>
      <w:r w:rsidRPr="00481939">
        <w:rPr>
          <w:rFonts w:ascii="Verdana" w:hAnsi="Verdana"/>
          <w:i/>
          <w:sz w:val="16"/>
          <w:szCs w:val="16"/>
        </w:rPr>
        <w:t>van de Raad van Commissarissen van de stichting, tenzij de desbetreffende persoon in die periode tijdelijk de bestuurstaken heeft waargenomen op grond van het bepaalde in artikel 18 lid 7 van deze statuten.</w:t>
      </w:r>
      <w:r w:rsidRPr="00481939">
        <w:rPr>
          <w:rStyle w:val="Voetnootmarkering"/>
          <w:rFonts w:ascii="Verdana" w:hAnsi="Verdana"/>
          <w:i/>
          <w:sz w:val="16"/>
          <w:szCs w:val="16"/>
        </w:rPr>
        <w:footnoteReference w:id="11"/>
      </w:r>
    </w:p>
    <w:p w:rsidR="00322B20" w:rsidRPr="009D3D57" w:rsidRDefault="00322B20" w:rsidP="00441040">
      <w:pPr>
        <w:numPr>
          <w:ilvl w:val="2"/>
          <w:numId w:val="1"/>
        </w:numPr>
        <w:spacing w:line="300" w:lineRule="atLeast"/>
        <w:ind w:left="426" w:hanging="426"/>
        <w:rPr>
          <w:rFonts w:ascii="Verdana" w:hAnsi="Verdana"/>
          <w:sz w:val="16"/>
          <w:szCs w:val="16"/>
        </w:rPr>
      </w:pPr>
      <w:r w:rsidRPr="009D3D57">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9D3D57">
        <w:rPr>
          <w:rFonts w:ascii="Verdana" w:hAnsi="Verdana" w:cs="Verdana"/>
          <w:color w:val="000000"/>
          <w:sz w:val="16"/>
          <w:szCs w:val="16"/>
          <w:lang w:eastAsia="nl-NL"/>
        </w:rPr>
        <w:t xml:space="preserve"> </w:t>
      </w:r>
    </w:p>
    <w:p w:rsidR="00B335A3" w:rsidRDefault="00B335A3">
      <w:pPr>
        <w:spacing w:after="160" w:line="259" w:lineRule="auto"/>
        <w:rPr>
          <w:rFonts w:ascii="Verdana" w:hAnsi="Verdana"/>
          <w:sz w:val="16"/>
          <w:szCs w:val="16"/>
        </w:rPr>
      </w:pPr>
      <w:r>
        <w:rPr>
          <w:rFonts w:ascii="Verdana" w:hAnsi="Verdana"/>
          <w:sz w:val="16"/>
          <w:szCs w:val="16"/>
        </w:rPr>
        <w:br w:type="page"/>
      </w:r>
    </w:p>
    <w:p w:rsidR="00322B20" w:rsidRPr="009D3D57" w:rsidRDefault="00322B20" w:rsidP="00441040">
      <w:pPr>
        <w:spacing w:line="300" w:lineRule="atLeast"/>
        <w:ind w:left="426" w:hanging="426"/>
        <w:jc w:val="both"/>
        <w:rPr>
          <w:rFonts w:ascii="Verdana" w:hAnsi="Verdana"/>
          <w:sz w:val="16"/>
          <w:szCs w:val="16"/>
        </w:rPr>
      </w:pPr>
      <w:r w:rsidRPr="009D3D57">
        <w:rPr>
          <w:rFonts w:ascii="Verdana" w:hAnsi="Verdana"/>
          <w:sz w:val="16"/>
          <w:szCs w:val="16"/>
        </w:rPr>
        <w:lastRenderedPageBreak/>
        <w:t xml:space="preserve">[EVENTUEEL TOEVOEGEN: </w:t>
      </w:r>
    </w:p>
    <w:p w:rsidR="00322B20" w:rsidRPr="009D3D57" w:rsidRDefault="00322B20" w:rsidP="00416CB4">
      <w:pPr>
        <w:spacing w:line="300" w:lineRule="atLeast"/>
        <w:ind w:left="425" w:hanging="425"/>
        <w:rPr>
          <w:rFonts w:ascii="Verdana" w:hAnsi="Verdana"/>
          <w:sz w:val="16"/>
          <w:szCs w:val="16"/>
        </w:rPr>
      </w:pPr>
      <w:r w:rsidRPr="009D3D57">
        <w:rPr>
          <w:rFonts w:ascii="Verdana" w:hAnsi="Verdana"/>
          <w:sz w:val="16"/>
          <w:szCs w:val="16"/>
        </w:rPr>
        <w:t>3.</w:t>
      </w:r>
      <w:r w:rsidRPr="009D3D57">
        <w:rPr>
          <w:rFonts w:ascii="Verdana" w:hAnsi="Verdana"/>
          <w:sz w:val="16"/>
          <w:szCs w:val="16"/>
        </w:rPr>
        <w:tab/>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9D3D57">
        <w:rPr>
          <w:rStyle w:val="Voetnootmarkering"/>
          <w:rFonts w:ascii="Verdana" w:hAnsi="Verdana"/>
          <w:sz w:val="16"/>
          <w:szCs w:val="16"/>
        </w:rPr>
        <w:footnoteReference w:id="12"/>
      </w:r>
    </w:p>
    <w:p w:rsidR="00322B20" w:rsidRPr="009D3D57" w:rsidRDefault="00322B20" w:rsidP="00416CB4">
      <w:pPr>
        <w:ind w:left="2127" w:hanging="284"/>
        <w:rPr>
          <w:rFonts w:ascii="Verdana" w:hAnsi="Verdana"/>
          <w:sz w:val="16"/>
          <w:szCs w:val="16"/>
        </w:rPr>
      </w:pPr>
    </w:p>
    <w:p w:rsidR="00322B20" w:rsidRPr="009D3D57" w:rsidRDefault="00322B20" w:rsidP="00441040">
      <w:pPr>
        <w:pStyle w:val="Kop2"/>
        <w:spacing w:line="300" w:lineRule="atLeast"/>
        <w:rPr>
          <w:rFonts w:ascii="Verdana" w:hAnsi="Verdana"/>
          <w:sz w:val="16"/>
          <w:szCs w:val="16"/>
        </w:rPr>
      </w:pPr>
      <w:r w:rsidRPr="009D3D57">
        <w:rPr>
          <w:rFonts w:ascii="Verdana" w:hAnsi="Verdana"/>
          <w:sz w:val="16"/>
          <w:szCs w:val="16"/>
        </w:rPr>
        <w:t>Einde bestuurslidmaatschap, ontstentenis en belet bestuur, vacature bestuur</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Het lidmaatschap van het bestuur eindigt:</w:t>
      </w:r>
    </w:p>
    <w:p w:rsidR="00322B20" w:rsidRPr="009D3D57" w:rsidRDefault="00322B20" w:rsidP="00441040">
      <w:pPr>
        <w:pStyle w:val="Kop4"/>
        <w:tabs>
          <w:tab w:val="left" w:pos="2410"/>
        </w:tabs>
        <w:spacing w:line="300" w:lineRule="atLeast"/>
        <w:ind w:left="851" w:hanging="425"/>
        <w:rPr>
          <w:rFonts w:ascii="Verdana" w:hAnsi="Verdana"/>
          <w:sz w:val="16"/>
          <w:szCs w:val="16"/>
        </w:rPr>
      </w:pPr>
      <w:r w:rsidRPr="009D3D57">
        <w:rPr>
          <w:rFonts w:ascii="Verdana" w:hAnsi="Verdana"/>
          <w:sz w:val="16"/>
          <w:szCs w:val="16"/>
        </w:rPr>
        <w:t>door overlijden;</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 ontslag bij besluit van de Raad van Commissarissen;</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 xml:space="preserve">door ontslag door de rechtbank op grond van de wet; </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 schriftelijke ontslagneming;</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doordat hij failliet wordt verklaard, surseance van betaling aanvraagt of verzoekt om toepassing van de schuldsaneringsregeling als bedoeld in de Faillissementswet;</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 xml:space="preserve">door zijn ondercuratelestelling, alsmede door een rechterlijke beslissing waarbij als gevolg van zijn lichamelijke of geestelijke toestand een bewind over een of meer van </w:t>
      </w:r>
      <w:r w:rsidR="00B335A3">
        <w:rPr>
          <w:rFonts w:ascii="Verdana" w:hAnsi="Verdana"/>
          <w:sz w:val="16"/>
          <w:szCs w:val="16"/>
        </w:rPr>
        <w:t>zijn goederen wordt ingesteld;</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doordat zich één van de onverenigbaarheden genoemd in artikel 5, voordoet;</w:t>
      </w:r>
      <w:r w:rsidRPr="009D3D57">
        <w:rPr>
          <w:rStyle w:val="Voetnootmarkering"/>
          <w:rFonts w:ascii="Verdana" w:hAnsi="Verdana"/>
          <w:sz w:val="16"/>
          <w:szCs w:val="16"/>
        </w:rPr>
        <w:footnoteReference w:id="13"/>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 het verst</w:t>
      </w:r>
      <w:r w:rsidR="00D94B00">
        <w:rPr>
          <w:rFonts w:ascii="Verdana" w:hAnsi="Verdana"/>
          <w:sz w:val="16"/>
          <w:szCs w:val="16"/>
        </w:rPr>
        <w:t xml:space="preserve">rijken van de termijn waarvoor </w:t>
      </w:r>
      <w:r w:rsidRPr="009D3D57">
        <w:rPr>
          <w:rFonts w:ascii="Verdana" w:hAnsi="Verdana"/>
          <w:sz w:val="16"/>
          <w:szCs w:val="16"/>
        </w:rPr>
        <w:t>de benoeming heeft plaatsgevonden.</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Indien zich een situatie voordoet als bedoeld in het eerste lid, voorziet de Raad van Commissarissen zo spoedig mogelijk in de ontstane vacature dan wel wordt het aantal leden van het bestuur opnieuw vastgesteld, overeenkomstig het bepaalde in artikel 4, eerste lid.</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 xml:space="preserve">Indien het bestuur uit meerdere leden bestaat, behoudt het bestuur haar bevoegdheden ingeval van ontstentenis of belet van één of meer leden van het bestuur. </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Bij ontstentenis of belet van alle leden van het bestuur, is het bepaalde in artikel 18 lid 7 van deze statuten van toepassing.</w:t>
      </w:r>
    </w:p>
    <w:p w:rsidR="00322B20" w:rsidRPr="009D3D57" w:rsidRDefault="00322B20" w:rsidP="00441040">
      <w:pPr>
        <w:pStyle w:val="Kop3"/>
        <w:numPr>
          <w:ilvl w:val="0"/>
          <w:numId w:val="0"/>
        </w:numPr>
        <w:tabs>
          <w:tab w:val="left" w:pos="2410"/>
        </w:tabs>
        <w:spacing w:line="300" w:lineRule="atLeast"/>
        <w:ind w:left="426" w:hanging="426"/>
        <w:rPr>
          <w:rFonts w:ascii="Verdana" w:hAnsi="Verdana"/>
          <w:sz w:val="16"/>
          <w:szCs w:val="16"/>
        </w:rPr>
      </w:pPr>
      <w:r w:rsidRPr="009D3D57">
        <w:rPr>
          <w:rFonts w:ascii="Verdana" w:hAnsi="Verdana"/>
          <w:sz w:val="16"/>
          <w:szCs w:val="16"/>
        </w:rPr>
        <w:t>[EVENTUEEL TOEVOEGEN:</w:t>
      </w:r>
    </w:p>
    <w:p w:rsidR="00322B20" w:rsidRPr="009D3D57" w:rsidRDefault="00322B20" w:rsidP="00441040">
      <w:pPr>
        <w:pStyle w:val="Kop3"/>
        <w:tabs>
          <w:tab w:val="left" w:pos="2410"/>
        </w:tabs>
        <w:spacing w:line="300" w:lineRule="atLeast"/>
        <w:ind w:left="426" w:hanging="426"/>
        <w:rPr>
          <w:rFonts w:ascii="Verdana" w:hAnsi="Verdana"/>
          <w:i/>
          <w:sz w:val="16"/>
          <w:szCs w:val="16"/>
        </w:rPr>
      </w:pPr>
      <w:r w:rsidRPr="009D3D57">
        <w:rPr>
          <w:rFonts w:ascii="Verdana" w:hAnsi="Verdana"/>
          <w:i/>
          <w:sz w:val="16"/>
          <w:szCs w:val="16"/>
        </w:rPr>
        <w:t>Van belet is te dezen sprake indien een lid van het bestuur wegens:</w:t>
      </w:r>
    </w:p>
    <w:p w:rsidR="00322B20" w:rsidRPr="009D3D57" w:rsidRDefault="00322B20" w:rsidP="00441040">
      <w:pPr>
        <w:pStyle w:val="Kop4"/>
        <w:tabs>
          <w:tab w:val="left" w:pos="2410"/>
        </w:tabs>
        <w:spacing w:line="300" w:lineRule="atLeast"/>
        <w:ind w:left="851" w:hanging="425"/>
        <w:rPr>
          <w:rFonts w:ascii="Verdana" w:hAnsi="Verdana"/>
          <w:i/>
          <w:sz w:val="16"/>
          <w:szCs w:val="16"/>
        </w:rPr>
      </w:pPr>
      <w:r w:rsidRPr="009D3D57">
        <w:rPr>
          <w:rFonts w:ascii="Verdana" w:hAnsi="Verdana"/>
          <w:i/>
          <w:sz w:val="16"/>
          <w:szCs w:val="16"/>
        </w:rPr>
        <w:t xml:space="preserve">schorsing, </w:t>
      </w:r>
    </w:p>
    <w:p w:rsidR="00322B20" w:rsidRPr="009D3D57" w:rsidRDefault="00322B20" w:rsidP="00441040">
      <w:pPr>
        <w:pStyle w:val="Kop4"/>
        <w:tabs>
          <w:tab w:val="left" w:pos="2410"/>
        </w:tabs>
        <w:spacing w:line="300" w:lineRule="atLeast"/>
        <w:ind w:left="851" w:hanging="425"/>
        <w:rPr>
          <w:rFonts w:ascii="Verdana" w:hAnsi="Verdana"/>
          <w:i/>
          <w:sz w:val="16"/>
          <w:szCs w:val="16"/>
        </w:rPr>
      </w:pPr>
      <w:r w:rsidRPr="009D3D57">
        <w:rPr>
          <w:rFonts w:ascii="Verdana" w:hAnsi="Verdana"/>
          <w:i/>
          <w:sz w:val="16"/>
          <w:szCs w:val="16"/>
        </w:rPr>
        <w:t>langer dan vijf aaneengesloten dagen durende ziekte, of</w:t>
      </w:r>
    </w:p>
    <w:p w:rsidR="00322B20" w:rsidRPr="009D3D57" w:rsidRDefault="00322B20" w:rsidP="00441040">
      <w:pPr>
        <w:pStyle w:val="Kop4"/>
        <w:tabs>
          <w:tab w:val="left" w:pos="2410"/>
        </w:tabs>
        <w:spacing w:line="300" w:lineRule="atLeast"/>
        <w:ind w:left="851" w:hanging="425"/>
        <w:rPr>
          <w:rFonts w:ascii="Verdana" w:hAnsi="Verdana"/>
          <w:i/>
          <w:sz w:val="16"/>
          <w:szCs w:val="16"/>
        </w:rPr>
      </w:pPr>
      <w:r w:rsidRPr="009D3D57">
        <w:rPr>
          <w:rFonts w:ascii="Verdana" w:hAnsi="Verdana"/>
          <w:i/>
          <w:sz w:val="16"/>
          <w:szCs w:val="16"/>
        </w:rPr>
        <w:t>langer dan vijf aaneengesloten dagen durende onbereikbaarheid,</w:t>
      </w:r>
    </w:p>
    <w:p w:rsidR="00322B20" w:rsidRPr="009D3D57" w:rsidRDefault="00322B20" w:rsidP="00441040">
      <w:pPr>
        <w:pStyle w:val="Kop4"/>
        <w:numPr>
          <w:ilvl w:val="0"/>
          <w:numId w:val="0"/>
        </w:numPr>
        <w:tabs>
          <w:tab w:val="left" w:pos="2410"/>
        </w:tabs>
        <w:spacing w:line="300" w:lineRule="atLeast"/>
        <w:ind w:left="851" w:hanging="425"/>
        <w:rPr>
          <w:rFonts w:ascii="Verdana" w:hAnsi="Verdana"/>
          <w:i/>
          <w:sz w:val="16"/>
          <w:szCs w:val="16"/>
        </w:rPr>
      </w:pPr>
      <w:r w:rsidRPr="009D3D57">
        <w:rPr>
          <w:rFonts w:ascii="Verdana" w:hAnsi="Verdana"/>
          <w:i/>
          <w:sz w:val="16"/>
          <w:szCs w:val="16"/>
        </w:rPr>
        <w:t>niet bevoegd of in staat is zijn taken als lid van het bestuur uit te oefenen</w:t>
      </w:r>
      <w:r w:rsidR="004D0D6D">
        <w:rPr>
          <w:rFonts w:ascii="Verdana" w:hAnsi="Verdana"/>
          <w:i/>
          <w:sz w:val="16"/>
          <w:szCs w:val="16"/>
        </w:rPr>
        <w:t>.]</w:t>
      </w:r>
      <w:r w:rsidRPr="009D3D57">
        <w:rPr>
          <w:rStyle w:val="Voetnootmarkering"/>
          <w:rFonts w:ascii="Verdana" w:hAnsi="Verdana"/>
          <w:i/>
          <w:sz w:val="16"/>
          <w:szCs w:val="16"/>
        </w:rPr>
        <w:footnoteReference w:id="14"/>
      </w:r>
    </w:p>
    <w:p w:rsidR="00322B20" w:rsidRPr="009D3D57" w:rsidRDefault="00322B20" w:rsidP="004F15C2">
      <w:pPr>
        <w:spacing w:line="300" w:lineRule="atLeast"/>
        <w:ind w:left="2694" w:hanging="426"/>
        <w:rPr>
          <w:rFonts w:ascii="Verdana" w:hAnsi="Verdana"/>
          <w:sz w:val="16"/>
          <w:szCs w:val="16"/>
        </w:rPr>
      </w:pPr>
    </w:p>
    <w:p w:rsidR="00322B20" w:rsidRPr="009D3D57" w:rsidRDefault="00322B20" w:rsidP="00441040">
      <w:pPr>
        <w:pStyle w:val="Kop2"/>
        <w:keepNext w:val="0"/>
        <w:spacing w:line="300" w:lineRule="atLeast"/>
        <w:rPr>
          <w:rFonts w:ascii="Verdana" w:hAnsi="Verdana"/>
          <w:sz w:val="16"/>
          <w:szCs w:val="16"/>
        </w:rPr>
      </w:pPr>
      <w:r w:rsidRPr="009D3D57">
        <w:rPr>
          <w:rFonts w:ascii="Verdana" w:hAnsi="Verdana"/>
          <w:sz w:val="16"/>
          <w:szCs w:val="16"/>
        </w:rPr>
        <w:t>Taken en bevoegdheden bestuur</w:t>
      </w:r>
    </w:p>
    <w:p w:rsidR="00322B20" w:rsidRPr="009D3D57" w:rsidRDefault="00322B20" w:rsidP="00441040">
      <w:pPr>
        <w:pStyle w:val="Kop3"/>
        <w:spacing w:line="300" w:lineRule="atLeast"/>
        <w:ind w:left="426" w:hanging="426"/>
        <w:rPr>
          <w:rFonts w:ascii="Verdana" w:hAnsi="Verdana"/>
          <w:sz w:val="16"/>
          <w:szCs w:val="16"/>
        </w:rPr>
      </w:pPr>
      <w:r w:rsidRPr="009D3D57">
        <w:rPr>
          <w:rFonts w:ascii="Verdana" w:hAnsi="Verdana"/>
          <w:sz w:val="16"/>
          <w:szCs w:val="16"/>
        </w:rPr>
        <w:t xml:space="preserve">Behoudens beperkingen volgens de statuten is het bestuur belast met het besturen van de stichting. Het bestuur is bevoegd te besluiten tot het aangaan van overeenkomsten tot verkrijging, vervreemding en bezwaring van registergoederen en tot het aangaan van overeenkomsten waarbij de stichting zich als borg </w:t>
      </w:r>
      <w:r w:rsidRPr="009D3D57">
        <w:rPr>
          <w:rFonts w:ascii="Verdana" w:hAnsi="Verdana"/>
          <w:sz w:val="16"/>
          <w:szCs w:val="16"/>
        </w:rPr>
        <w:lastRenderedPageBreak/>
        <w:t>of hoofdelijke</w:t>
      </w:r>
      <w:r w:rsidRPr="008A3279">
        <w:rPr>
          <w:rFonts w:ascii="News Gothic MT" w:hAnsi="News Gothic MT"/>
          <w:sz w:val="20"/>
        </w:rPr>
        <w:t xml:space="preserve"> </w:t>
      </w:r>
      <w:r w:rsidRPr="009D3D57">
        <w:rPr>
          <w:rFonts w:ascii="Verdana" w:hAnsi="Verdana"/>
          <w:sz w:val="16"/>
          <w:szCs w:val="16"/>
        </w:rPr>
        <w:t>medeschuldenaar verbindt, zich voor een derde sterk maakt of zich tot zekerheidstelling voor een schuld van een ander verbindt.</w:t>
      </w:r>
      <w:r w:rsidRPr="009D3D57">
        <w:rPr>
          <w:rStyle w:val="Voetnootmarkering"/>
          <w:rFonts w:ascii="Verdana" w:hAnsi="Verdana"/>
          <w:sz w:val="16"/>
          <w:szCs w:val="16"/>
        </w:rPr>
        <w:footnoteReference w:id="15"/>
      </w:r>
    </w:p>
    <w:p w:rsidR="00322B20" w:rsidRPr="009D3D57" w:rsidRDefault="00322B20" w:rsidP="00441040">
      <w:pPr>
        <w:pStyle w:val="Kop3"/>
        <w:tabs>
          <w:tab w:val="left" w:pos="426"/>
        </w:tabs>
        <w:spacing w:line="300" w:lineRule="atLeast"/>
        <w:ind w:left="426" w:hanging="426"/>
        <w:rPr>
          <w:rFonts w:ascii="Verdana" w:hAnsi="Verdana"/>
          <w:sz w:val="16"/>
          <w:szCs w:val="16"/>
        </w:rPr>
      </w:pPr>
      <w:r w:rsidRPr="009D3D57">
        <w:rPr>
          <w:rFonts w:ascii="Verdana" w:hAnsi="Verdana"/>
          <w:sz w:val="16"/>
          <w:szCs w:val="16"/>
        </w:rPr>
        <w:t>Ieder lid van het bestuur is daarbij tegenover de stichting gehouden tot een behoorlijke vervulling van de aan hem opgedragen taak. Het bestuur onderschrijft de Governancecode voor woningcorporaties en is verplicht deze Governancecode na te leven.</w:t>
      </w:r>
    </w:p>
    <w:p w:rsidR="00322B20" w:rsidRPr="009D3D57" w:rsidRDefault="00322B20" w:rsidP="00441040">
      <w:pPr>
        <w:pStyle w:val="Kop3"/>
        <w:tabs>
          <w:tab w:val="left" w:pos="426"/>
        </w:tabs>
        <w:spacing w:line="300" w:lineRule="atLeast"/>
        <w:ind w:left="426" w:hanging="426"/>
        <w:rPr>
          <w:rFonts w:ascii="Verdana" w:hAnsi="Verdana"/>
          <w:sz w:val="16"/>
          <w:szCs w:val="16"/>
        </w:rPr>
      </w:pPr>
      <w:r w:rsidRPr="009D3D57">
        <w:rPr>
          <w:rFonts w:ascii="Verdana" w:hAnsi="Verdana"/>
          <w:sz w:val="16"/>
          <w:szCs w:val="16"/>
        </w:rPr>
        <w:t>De wijze waarop het bestuur tot besluitvorming overgaat wordt vastgelegd in het bestuursreglement, indien het bestuur uit meerdere leden bestaat.</w:t>
      </w:r>
    </w:p>
    <w:p w:rsidR="00322B20" w:rsidRPr="009D3D57" w:rsidRDefault="00322B20" w:rsidP="00441040">
      <w:pPr>
        <w:pStyle w:val="Kop3"/>
        <w:keepNext w:val="0"/>
        <w:tabs>
          <w:tab w:val="left" w:pos="426"/>
        </w:tabs>
        <w:spacing w:line="300" w:lineRule="atLeast"/>
        <w:ind w:left="426" w:hanging="426"/>
        <w:rPr>
          <w:rFonts w:ascii="Verdana" w:hAnsi="Verdana"/>
          <w:sz w:val="16"/>
          <w:szCs w:val="16"/>
        </w:rPr>
      </w:pPr>
      <w:r w:rsidRPr="009D3D57">
        <w:rPr>
          <w:rFonts w:ascii="Verdana" w:hAnsi="Verdana"/>
          <w:sz w:val="16"/>
          <w:szCs w:val="16"/>
        </w:rPr>
        <w:t>Aan de voorafgaande goedkeuring</w:t>
      </w:r>
      <w:r w:rsidRPr="009D3D57">
        <w:rPr>
          <w:rStyle w:val="Voetnootmarkering"/>
          <w:rFonts w:ascii="Verdana" w:hAnsi="Verdana"/>
          <w:sz w:val="16"/>
          <w:szCs w:val="16"/>
        </w:rPr>
        <w:footnoteReference w:id="16"/>
      </w:r>
      <w:r w:rsidRPr="009D3D57">
        <w:rPr>
          <w:rFonts w:ascii="Verdana" w:hAnsi="Verdana"/>
          <w:sz w:val="16"/>
          <w:szCs w:val="16"/>
        </w:rPr>
        <w:t xml:space="preserve"> van de Raad van Commissarissen zijn, onverminderd het elders in deze statuten bepaalde, onderworpen de besluiten van het bestuur omtrent:</w:t>
      </w:r>
      <w:r w:rsidRPr="009D3D57">
        <w:rPr>
          <w:rStyle w:val="Voetnootmarkering"/>
          <w:rFonts w:ascii="Verdana" w:hAnsi="Verdana"/>
          <w:sz w:val="16"/>
          <w:szCs w:val="16"/>
        </w:rPr>
        <w:footnoteReference w:id="17"/>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 xml:space="preserve">overdracht of overgang van de door de stichting in stand gehouden onderneming dan wel een overwegend deel van die onderneming aan een derde; </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het aangaan of verbreken van duurzame samenwerking van de stichting met een andere rechtspersoon of vennootschap dan wel als volledig aansprakelijke vennote in een commanditaire vennootschap of vennootschap onder firma, indien deze samenwerking of verbreking van ingrijpende betekenis is voor de stichting;</w:t>
      </w:r>
    </w:p>
    <w:p w:rsidR="00322B20" w:rsidRPr="00441040" w:rsidRDefault="00322B20" w:rsidP="00441040">
      <w:pPr>
        <w:pStyle w:val="Kop4"/>
        <w:spacing w:line="300" w:lineRule="atLeast"/>
        <w:ind w:left="851" w:hanging="425"/>
        <w:rPr>
          <w:rFonts w:ascii="Verdana" w:hAnsi="Verdana"/>
          <w:sz w:val="16"/>
          <w:szCs w:val="16"/>
        </w:rPr>
      </w:pPr>
      <w:r w:rsidRPr="009D3D57">
        <w:rPr>
          <w:rFonts w:ascii="Verdana" w:hAnsi="Verdana" w:cs="Verdana"/>
          <w:color w:val="000000"/>
          <w:sz w:val="16"/>
          <w:szCs w:val="16"/>
          <w:lang w:eastAsia="nl-NL"/>
        </w:rPr>
        <w:t xml:space="preserve"> </w:t>
      </w:r>
      <w:r w:rsidRPr="009D3D57">
        <w:rPr>
          <w:rFonts w:ascii="Verdana" w:hAnsi="Verdana"/>
          <w:sz w:val="16"/>
          <w:szCs w:val="16"/>
        </w:rPr>
        <w:t xml:space="preserve">het doen van een investering ten behoeve van de volkshuisvesting, indien daarmee ten minste </w:t>
      </w:r>
      <w:r w:rsidRPr="009D3D57">
        <w:rPr>
          <w:rFonts w:ascii="Verdana" w:hAnsi="Verdana" w:cs="Arial"/>
          <w:sz w:val="16"/>
          <w:szCs w:val="16"/>
        </w:rPr>
        <w:t>€</w:t>
      </w:r>
      <w:r w:rsidRPr="009D3D57">
        <w:rPr>
          <w:rFonts w:ascii="Verdana" w:hAnsi="Verdana"/>
          <w:sz w:val="16"/>
          <w:szCs w:val="16"/>
        </w:rPr>
        <w:t xml:space="preserve"> 3.000.000,– exclusief BTW gemoeid is[, met uitzondering van</w:t>
      </w:r>
      <w:r w:rsidRPr="008A3279">
        <w:rPr>
          <w:rFonts w:ascii="News Gothic MT" w:hAnsi="News Gothic MT"/>
          <w:sz w:val="20"/>
        </w:rPr>
        <w:t xml:space="preserve"> investeringen ten behoeve van het in </w:t>
      </w:r>
      <w:r w:rsidRPr="00441040">
        <w:rPr>
          <w:rFonts w:ascii="Verdana" w:hAnsi="Verdana"/>
          <w:sz w:val="16"/>
          <w:szCs w:val="16"/>
        </w:rPr>
        <w:t>stand houden van of treffen van voorzieningen aan onroerende zaken in eigendom van de stichting]</w:t>
      </w:r>
      <w:r w:rsidRPr="00441040">
        <w:rPr>
          <w:rStyle w:val="Voetnootmarkering"/>
          <w:rFonts w:ascii="Verdana" w:hAnsi="Verdana"/>
          <w:sz w:val="16"/>
          <w:szCs w:val="16"/>
        </w:rPr>
        <w:footnoteReference w:id="18"/>
      </w:r>
      <w:r w:rsidRPr="00441040">
        <w:rPr>
          <w:rFonts w:ascii="Verdana" w:hAnsi="Verdana"/>
          <w:sz w:val="16"/>
          <w:szCs w:val="16"/>
        </w:rPr>
        <w:t>;</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wijziging van de statuten en de vaststelling of wijziging van het bestuursreglement;</w:t>
      </w:r>
      <w:r w:rsidRPr="00441040">
        <w:rPr>
          <w:rFonts w:ascii="Verdana" w:hAnsi="Verdana" w:cs="Verdana"/>
          <w:color w:val="000000"/>
          <w:sz w:val="16"/>
          <w:szCs w:val="16"/>
          <w:lang w:eastAsia="nl-NL"/>
        </w:rPr>
        <w:t xml:space="preserve"> </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ontbinding van de stichting of wijziging van de rechtsvorm</w:t>
      </w:r>
      <w:r w:rsidRPr="00441040">
        <w:rPr>
          <w:rStyle w:val="Voetnootmarkering"/>
          <w:rFonts w:ascii="Verdana" w:hAnsi="Verdana"/>
          <w:sz w:val="16"/>
          <w:szCs w:val="16"/>
        </w:rPr>
        <w:footnoteReference w:id="19"/>
      </w:r>
      <w:r w:rsidRPr="00441040">
        <w:rPr>
          <w:rFonts w:ascii="Verdana" w:hAnsi="Verdana"/>
          <w:sz w:val="16"/>
          <w:szCs w:val="16"/>
        </w:rPr>
        <w:t>;</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het aanvragen van surseance van betaling of aangifte van faillissement van de stichting;</w:t>
      </w:r>
      <w:r w:rsidRPr="00441040">
        <w:rPr>
          <w:rFonts w:ascii="Verdana" w:hAnsi="Verdana" w:cs="Verdana"/>
          <w:color w:val="000000"/>
          <w:sz w:val="16"/>
          <w:szCs w:val="16"/>
          <w:lang w:eastAsia="nl-NL"/>
        </w:rPr>
        <w:t xml:space="preserve"> </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de gelijktijdige beëindiging of beëindiging binnen een kort tijdsbestek van de arbeidsovereenkomst van een aanmerkelijk aantal werknemers van de stichting;</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een ingrijpende wijziging in de arbeidsomstandigheden van een aanmerkelijk aantal werknemers van de stichting of van personen die als zelfstandigen of in een rechtspersoon of vennootschap daarin werkzaam zijn;</w:t>
      </w:r>
    </w:p>
    <w:p w:rsidR="00322B20" w:rsidRPr="00FC73E7"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het vervreemden van onroerende zaken en hun onroerende en infrastructurele aanhorigheden van de stichting, het daarop vestigen van een recht van erfpacht, opstal of vruchtgebruik, en het overdragen van de economische eigendom</w:t>
      </w:r>
      <w:r w:rsidRPr="008A3279">
        <w:rPr>
          <w:rFonts w:ascii="News Gothic MT" w:hAnsi="News Gothic MT"/>
          <w:sz w:val="20"/>
        </w:rPr>
        <w:t xml:space="preserve"> </w:t>
      </w:r>
      <w:r w:rsidRPr="00FC73E7">
        <w:rPr>
          <w:rFonts w:ascii="Verdana" w:hAnsi="Verdana"/>
          <w:sz w:val="16"/>
          <w:szCs w:val="16"/>
        </w:rPr>
        <w:t xml:space="preserve">daarvan[, tenzij: met het betrokken besluit van het bestuur een bedrag van minder dan </w:t>
      </w:r>
      <w:r w:rsidRPr="00FC73E7">
        <w:rPr>
          <w:rFonts w:ascii="Verdana" w:hAnsi="Verdana" w:cs="Arial"/>
          <w:sz w:val="16"/>
          <w:szCs w:val="16"/>
        </w:rPr>
        <w:t>€</w:t>
      </w:r>
      <w:r w:rsidRPr="00FC73E7">
        <w:rPr>
          <w:rFonts w:ascii="Verdana" w:hAnsi="Verdana"/>
          <w:sz w:val="16"/>
          <w:szCs w:val="16"/>
        </w:rPr>
        <w:t xml:space="preserve"> 10.000.000,- exclusief BTW </w:t>
      </w:r>
      <w:r w:rsidRPr="00FC73E7">
        <w:rPr>
          <w:rStyle w:val="Voetnootmarkering"/>
          <w:rFonts w:ascii="Verdana" w:hAnsi="Verdana"/>
          <w:sz w:val="16"/>
          <w:szCs w:val="16"/>
        </w:rPr>
        <w:footnoteReference w:id="20"/>
      </w:r>
      <w:r w:rsidRPr="00FC73E7">
        <w:rPr>
          <w:rFonts w:ascii="Verdana" w:hAnsi="Verdana"/>
          <w:sz w:val="16"/>
          <w:szCs w:val="16"/>
        </w:rPr>
        <w:t xml:space="preserve"> gemoeid is, dan wel het betrokken besluit transacties betreft met betrekking tot woongelegenheden van welke de beoogde verkrijgers </w:t>
      </w:r>
      <w:r w:rsidRPr="00FC73E7">
        <w:rPr>
          <w:rFonts w:ascii="Verdana" w:hAnsi="Verdana"/>
          <w:sz w:val="16"/>
          <w:szCs w:val="16"/>
        </w:rPr>
        <w:lastRenderedPageBreak/>
        <w:t>natuurlijke personen zijn en waarin die persoon of een bloed- of aanverwant in de eerste graad van die persoon zijn woonverblijf heeft of zal hebben]</w:t>
      </w:r>
      <w:r w:rsidRPr="00FC73E7">
        <w:rPr>
          <w:rStyle w:val="Voetnootmarkering"/>
          <w:rFonts w:ascii="Verdana" w:hAnsi="Verdana"/>
          <w:sz w:val="16"/>
          <w:szCs w:val="16"/>
        </w:rPr>
        <w:footnoteReference w:id="21"/>
      </w:r>
      <w:r w:rsidRPr="00FC73E7">
        <w:rPr>
          <w:rFonts w:ascii="Verdana" w:hAnsi="Verdana"/>
          <w:sz w:val="16"/>
          <w:szCs w:val="16"/>
        </w:rPr>
        <w:t>;</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sz w:val="16"/>
          <w:szCs w:val="16"/>
        </w:rPr>
        <w:t>het vaststellen van het overzicht van de voorgenomen werkzaamheden in de gemeenten waar de stichting feitelijk werkzaam is;</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vaststelling dan wel wijziging van de begroting;</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vaststelling van de meerjarenprognoses en de financiële meerjarenplanning;</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uitgeven van schuldbrieven;</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bezwaren van de in dit lid onder i. bedoelde zaken</w:t>
      </w:r>
      <w:r w:rsidRPr="00FC73E7">
        <w:rPr>
          <w:rStyle w:val="Voetnootmarkering"/>
          <w:rFonts w:ascii="Verdana" w:hAnsi="Verdana"/>
          <w:i/>
          <w:sz w:val="16"/>
          <w:szCs w:val="16"/>
        </w:rPr>
        <w:footnoteReference w:id="22"/>
      </w:r>
      <w:r w:rsidRPr="00FC73E7">
        <w:rPr>
          <w:rFonts w:ascii="Verdana" w:hAnsi="Verdana"/>
          <w:i/>
          <w:sz w:val="16"/>
          <w:szCs w:val="16"/>
        </w:rPr>
        <w:t>;</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aangaan van overeenkomsten waarbij de stichting zich als borg of hoofdelijke medeschuldenaar verbindt, zich voor een derde sterk maakt of zich tot zekerheidstelling voor een schuld van een ander verbindt;</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vaststellen dan wel wijzigen van een reglement voor het financiële beleid en beheer, inclusief het investerings-, beleggings- en treasurystatuut;</w:t>
      </w:r>
      <w:r w:rsidRPr="00FC73E7">
        <w:rPr>
          <w:rStyle w:val="Voetnootmarkering"/>
          <w:rFonts w:ascii="Verdana" w:hAnsi="Verdana"/>
          <w:i/>
          <w:sz w:val="16"/>
          <w:szCs w:val="16"/>
        </w:rPr>
        <w:footnoteReference w:id="23"/>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oprichten van andere rechtspersonen;</w:t>
      </w:r>
      <w:r w:rsidRPr="00FC73E7">
        <w:rPr>
          <w:rStyle w:val="Voetnootmarkering"/>
          <w:rFonts w:ascii="Verdana" w:hAnsi="Verdana"/>
          <w:i/>
          <w:sz w:val="16"/>
          <w:szCs w:val="16"/>
        </w:rPr>
        <w:footnoteReference w:id="24"/>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vaststellen dan wel wijzigen van het beleid van de stichting op hoofdlijnen;</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i/>
          <w:sz w:val="16"/>
          <w:szCs w:val="16"/>
        </w:rPr>
        <w:t>het uitoefenen van stemrecht op aandelen in een dochtermaatschappij van de stichting alsook op aandelen die een deelneming van de stichting vormen.</w:t>
      </w:r>
      <w:r w:rsidRPr="00FC73E7" w:rsidDel="00EC6DA4">
        <w:rPr>
          <w:rStyle w:val="Voetnootmarkering"/>
          <w:rFonts w:ascii="Verdana" w:hAnsi="Verdana"/>
          <w:i/>
          <w:sz w:val="16"/>
          <w:szCs w:val="16"/>
        </w:rPr>
        <w:t xml:space="preserve">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ontbreken van de goedkeuring van de Raad van Commissarissen op een besluit als bedoeld in lid 4, tast de vertegenwoordigingsbevoegdheid van het bestuur of leden van het bestuur niet aan.</w:t>
      </w:r>
      <w:r w:rsidRPr="00FC73E7">
        <w:rPr>
          <w:rStyle w:val="Voetnootmarkering"/>
          <w:rFonts w:ascii="Verdana" w:hAnsi="Verdana"/>
          <w:sz w:val="16"/>
          <w:szCs w:val="16"/>
        </w:rPr>
        <w:footnoteReference w:id="25"/>
      </w:r>
    </w:p>
    <w:p w:rsidR="00322B20" w:rsidRPr="00FC73E7" w:rsidRDefault="00322B20" w:rsidP="00441040">
      <w:pPr>
        <w:pStyle w:val="Kop3"/>
        <w:keepNext w:val="0"/>
        <w:spacing w:line="300" w:lineRule="atLeast"/>
        <w:ind w:left="426" w:hanging="426"/>
        <w:rPr>
          <w:rFonts w:ascii="Verdana" w:hAnsi="Verdana"/>
          <w:sz w:val="16"/>
          <w:szCs w:val="16"/>
        </w:rPr>
      </w:pPr>
      <w:r w:rsidRPr="00FC73E7">
        <w:rPr>
          <w:rFonts w:ascii="Verdana" w:hAnsi="Verdana"/>
          <w:sz w:val="16"/>
          <w:szCs w:val="16"/>
        </w:rPr>
        <w:t>Het bestuur draagt zorg voor een tijdige toezending aan de Raad van Commissarissen van stukken in het kader van de besluitvorming als bedoeld in lid 4.</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bestuur is verplicht aan de Raad van Commissarissen alle door de raad gewenste inlichtingen te verschaffen en inzage in de boeken en bescheiden van de stichting te geven.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highlight w:val="yellow"/>
        </w:rPr>
        <w:t>De opdracht tot het uitvoeren van visitatie bij de stichting wordt verleend door het bestuur en de Raad van Commissarissen gezamenlijk</w:t>
      </w:r>
      <w:r w:rsidRPr="00FC73E7">
        <w:rPr>
          <w:rFonts w:ascii="Verdana" w:hAnsi="Verdana"/>
          <w:sz w:val="16"/>
          <w:szCs w:val="16"/>
        </w:rPr>
        <w:t>.</w:t>
      </w:r>
      <w:r w:rsidRPr="00FC73E7">
        <w:rPr>
          <w:rStyle w:val="Voetnootmarkering"/>
          <w:rFonts w:ascii="Verdana" w:hAnsi="Verdana"/>
          <w:sz w:val="16"/>
          <w:szCs w:val="16"/>
        </w:rPr>
        <w:footnoteReference w:id="26"/>
      </w:r>
    </w:p>
    <w:p w:rsidR="00322B20" w:rsidRPr="008A3279" w:rsidRDefault="00322B20" w:rsidP="00441040">
      <w:pPr>
        <w:pStyle w:val="Kop3"/>
        <w:keepNext w:val="0"/>
        <w:numPr>
          <w:ilvl w:val="0"/>
          <w:numId w:val="0"/>
        </w:numPr>
        <w:spacing w:line="300" w:lineRule="atLeast"/>
        <w:ind w:left="426" w:hanging="426"/>
        <w:rPr>
          <w:rFonts w:ascii="News Gothic MT" w:hAnsi="News Gothic MT"/>
          <w:sz w:val="20"/>
        </w:rPr>
      </w:pPr>
    </w:p>
    <w:p w:rsidR="00322B20" w:rsidRPr="00FC73E7" w:rsidRDefault="00322B20" w:rsidP="00441040">
      <w:pPr>
        <w:pStyle w:val="Kop2"/>
        <w:spacing w:line="300" w:lineRule="atLeast"/>
        <w:rPr>
          <w:rFonts w:ascii="Verdana" w:hAnsi="Verdana"/>
          <w:sz w:val="16"/>
          <w:szCs w:val="16"/>
        </w:rPr>
      </w:pPr>
      <w:r w:rsidRPr="00FC73E7">
        <w:rPr>
          <w:rFonts w:ascii="Verdana" w:hAnsi="Verdana"/>
          <w:sz w:val="16"/>
          <w:szCs w:val="16"/>
        </w:rPr>
        <w:t>Vertegenwoordiging, tegenstrijdig belang</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bestuur vertegenwoordigt de stichting, voor</w:t>
      </w:r>
      <w:r w:rsidR="00B335A3">
        <w:rPr>
          <w:rFonts w:ascii="Verdana" w:hAnsi="Verdana"/>
          <w:sz w:val="16"/>
          <w:szCs w:val="16"/>
        </w:rPr>
        <w:t xml:space="preserve"> </w:t>
      </w:r>
      <w:r w:rsidRPr="00FC73E7">
        <w:rPr>
          <w:rFonts w:ascii="Verdana" w:hAnsi="Verdana"/>
          <w:sz w:val="16"/>
          <w:szCs w:val="16"/>
        </w:rPr>
        <w:t>zover uit de wet niet anders voortvloeit. Indien het bestuur uit meerdere personen bestaat, is ieder der leden van het bestuur bevoegd de stichting te vertegenwoordigen.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Een bestuurder neemt niet deel aan de beraadslaging en de besluitvorming indien hij daarbij een direct of indirect persoonlijk belang heeft dat tegenstrijdig is met het belang van de stichting en de door haar in </w:t>
      </w:r>
      <w:r w:rsidRPr="00FC73E7">
        <w:rPr>
          <w:rFonts w:ascii="Verdana" w:hAnsi="Verdana"/>
          <w:sz w:val="16"/>
          <w:szCs w:val="16"/>
        </w:rPr>
        <w:lastRenderedPageBreak/>
        <w:t xml:space="preserve">stand gehouden onderneming. Wanneer hierdoor geen bestuursbesluit kan worden genomen, wordt het besluit genomen door de Raad van Commissarissen. </w:t>
      </w:r>
    </w:p>
    <w:p w:rsidR="00322B20" w:rsidRPr="00FC73E7" w:rsidRDefault="00322B20" w:rsidP="004F15C2">
      <w:pPr>
        <w:pStyle w:val="Inhopg2"/>
        <w:tabs>
          <w:tab w:val="clear" w:pos="9072"/>
        </w:tabs>
        <w:spacing w:line="300" w:lineRule="atLeast"/>
        <w:ind w:left="2268" w:hanging="425"/>
        <w:rPr>
          <w:rFonts w:ascii="Verdana" w:hAnsi="Verdana"/>
          <w:smallCaps w:val="0"/>
          <w:sz w:val="16"/>
          <w:szCs w:val="16"/>
        </w:rPr>
      </w:pPr>
    </w:p>
    <w:p w:rsidR="00322B20" w:rsidRPr="00FC73E7" w:rsidRDefault="00322B20" w:rsidP="00441040">
      <w:pPr>
        <w:pStyle w:val="Kop2"/>
        <w:spacing w:line="300" w:lineRule="atLeast"/>
        <w:rPr>
          <w:rFonts w:ascii="Verdana" w:hAnsi="Verdana"/>
          <w:sz w:val="16"/>
          <w:szCs w:val="16"/>
        </w:rPr>
      </w:pPr>
      <w:r w:rsidRPr="00FC73E7">
        <w:rPr>
          <w:rFonts w:ascii="Verdana" w:hAnsi="Verdana"/>
          <w:sz w:val="16"/>
          <w:szCs w:val="16"/>
        </w:rPr>
        <w:t>Leiding dagelijkse werkzaamheden</w:t>
      </w:r>
    </w:p>
    <w:p w:rsidR="00322B20" w:rsidRDefault="00322B20" w:rsidP="00441040">
      <w:pPr>
        <w:spacing w:line="300" w:lineRule="atLeast"/>
        <w:rPr>
          <w:rFonts w:ascii="Verdana" w:hAnsi="Verdana"/>
          <w:sz w:val="16"/>
          <w:szCs w:val="16"/>
        </w:rPr>
      </w:pPr>
      <w:r w:rsidRPr="00FC73E7">
        <w:rPr>
          <w:rFonts w:ascii="Verdana" w:hAnsi="Verdana"/>
          <w:sz w:val="16"/>
          <w:szCs w:val="16"/>
        </w:rPr>
        <w:t xml:space="preserve">Het bestuur is belast met de leiding van de </w:t>
      </w:r>
      <w:r w:rsidR="00656849">
        <w:rPr>
          <w:rFonts w:ascii="Verdana" w:hAnsi="Verdana"/>
          <w:sz w:val="16"/>
          <w:szCs w:val="16"/>
        </w:rPr>
        <w:t>werkzaamheden van de stichting.</w:t>
      </w:r>
    </w:p>
    <w:p w:rsidR="00656849" w:rsidRPr="00FC73E7" w:rsidRDefault="00656849" w:rsidP="00441040">
      <w:pPr>
        <w:spacing w:line="300" w:lineRule="atLeast"/>
        <w:rPr>
          <w:rFonts w:ascii="Verdana" w:hAnsi="Verdana"/>
          <w:sz w:val="16"/>
          <w:szCs w:val="16"/>
        </w:rPr>
      </w:pPr>
    </w:p>
    <w:p w:rsidR="00441040" w:rsidRPr="00FC73E7" w:rsidRDefault="00441040" w:rsidP="00322B20">
      <w:pPr>
        <w:spacing w:line="300" w:lineRule="atLeast"/>
        <w:rPr>
          <w:rFonts w:ascii="Verdana" w:hAnsi="Verdana"/>
          <w:b/>
          <w:sz w:val="16"/>
          <w:szCs w:val="16"/>
        </w:rPr>
      </w:pPr>
    </w:p>
    <w:p w:rsidR="004D0D6D" w:rsidRDefault="004D0D6D">
      <w:pPr>
        <w:spacing w:after="160" w:line="259" w:lineRule="auto"/>
        <w:rPr>
          <w:rFonts w:ascii="Verdana" w:hAnsi="Verdana"/>
          <w:b/>
          <w:sz w:val="16"/>
          <w:szCs w:val="16"/>
        </w:rPr>
      </w:pPr>
      <w:r>
        <w:rPr>
          <w:rFonts w:ascii="Verdana" w:hAnsi="Verdana"/>
          <w:b/>
          <w:sz w:val="16"/>
          <w:szCs w:val="16"/>
        </w:rPr>
        <w:br w:type="page"/>
      </w:r>
    </w:p>
    <w:p w:rsidR="00D94B00" w:rsidRDefault="00135D39" w:rsidP="00135D39">
      <w:pPr>
        <w:tabs>
          <w:tab w:val="left" w:pos="1701"/>
        </w:tabs>
        <w:spacing w:line="300" w:lineRule="atLeast"/>
        <w:rPr>
          <w:rFonts w:ascii="Verdana" w:hAnsi="Verdana"/>
          <w:b/>
          <w:sz w:val="16"/>
          <w:szCs w:val="16"/>
        </w:rPr>
      </w:pPr>
      <w:r>
        <w:rPr>
          <w:rFonts w:ascii="Verdana" w:hAnsi="Verdana"/>
          <w:b/>
          <w:sz w:val="16"/>
          <w:szCs w:val="16"/>
        </w:rPr>
        <w:lastRenderedPageBreak/>
        <w:t>Hoofdstuk III.</w:t>
      </w:r>
      <w:r>
        <w:rPr>
          <w:rFonts w:ascii="Verdana" w:hAnsi="Verdana"/>
          <w:b/>
          <w:sz w:val="16"/>
          <w:szCs w:val="16"/>
        </w:rPr>
        <w:tab/>
      </w:r>
      <w:r w:rsidR="00322B20" w:rsidRPr="00FC73E7">
        <w:rPr>
          <w:rFonts w:ascii="Verdana" w:hAnsi="Verdana"/>
          <w:b/>
          <w:sz w:val="16"/>
          <w:szCs w:val="16"/>
        </w:rPr>
        <w:t>Intern toezicht</w:t>
      </w:r>
    </w:p>
    <w:p w:rsidR="00656849" w:rsidRDefault="00656849" w:rsidP="00135D39">
      <w:pPr>
        <w:tabs>
          <w:tab w:val="left" w:pos="1701"/>
        </w:tabs>
        <w:spacing w:line="300" w:lineRule="atLeast"/>
        <w:rPr>
          <w:rFonts w:ascii="Verdana" w:hAnsi="Verdana"/>
          <w:b/>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Toezichthoudend orgaan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stichting heeft een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De Raad van Commissarissen bestaat uit [ten minste drie en ten hoogste vijf] leden.</w:t>
      </w:r>
      <w:r w:rsidRPr="00FC73E7">
        <w:rPr>
          <w:rStyle w:val="Voetnootmarkering"/>
          <w:rFonts w:ascii="Verdana" w:hAnsi="Verdana"/>
          <w:sz w:val="16"/>
          <w:szCs w:val="16"/>
        </w:rPr>
        <w:footnoteReference w:id="27"/>
      </w:r>
      <w:r w:rsidRPr="00FC73E7">
        <w:rPr>
          <w:rFonts w:ascii="Verdana" w:hAnsi="Verdana"/>
          <w:sz w:val="16"/>
          <w:szCs w:val="16"/>
        </w:rPr>
        <w:t xml:space="preserve"> Slechts natuurlijke personen kunnen lid van de Raad van Commissarissen zijn.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aantal leden wordt door de Raad van Commissarissen vastgesteld. Het aantal leden van de Raad van Commissarissen wordt bij voorkeur vastgesteld op een oneven aantal.</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raad kent aan zijn leden – gehoord het bestuur </w:t>
      </w:r>
      <w:r w:rsidR="0071236A" w:rsidRPr="0071236A">
        <w:rPr>
          <w:rFonts w:ascii="Verdana" w:hAnsi="Verdana"/>
          <w:sz w:val="16"/>
          <w:szCs w:val="16"/>
        </w:rPr>
        <w:t>–</w:t>
      </w:r>
      <w:r w:rsidRPr="00FC73E7">
        <w:rPr>
          <w:rFonts w:ascii="Verdana" w:hAnsi="Verdana"/>
          <w:sz w:val="16"/>
          <w:szCs w:val="16"/>
        </w:rPr>
        <w:t xml:space="preserve"> een redelijke vergoeding toe voor door hen ten behoeve van de stichting verrichte werkzaamheden. De vergoeding wordt jaarlijks vastgesteld en sluit aan bij de ter zake geldende wettelijke bepalingen.</w:t>
      </w:r>
    </w:p>
    <w:p w:rsidR="00322B20" w:rsidRPr="00FC73E7" w:rsidRDefault="00322B20" w:rsidP="00322B20">
      <w:pPr>
        <w:pStyle w:val="Kop4"/>
        <w:numPr>
          <w:ilvl w:val="0"/>
          <w:numId w:val="0"/>
        </w:numPr>
        <w:spacing w:line="300" w:lineRule="atLeast"/>
        <w:ind w:left="1418"/>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Samenstelling en benoeming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De leden van de Raad van Commissarissen worden benoemd door de Raad van Commissarissen. Een lid van de Raad van Commissarissen wordt benoemd voor een</w:t>
      </w:r>
      <w:r w:rsidRPr="008A3279">
        <w:rPr>
          <w:rFonts w:ascii="News Gothic MT" w:hAnsi="News Gothic MT"/>
          <w:sz w:val="20"/>
        </w:rPr>
        <w:t xml:space="preserve"> </w:t>
      </w:r>
      <w:r w:rsidRPr="00FC73E7">
        <w:rPr>
          <w:rFonts w:ascii="Verdana" w:hAnsi="Verdana"/>
          <w:sz w:val="16"/>
          <w:szCs w:val="16"/>
        </w:rPr>
        <w:t xml:space="preserve">periode van ten hoogste vier jaar, en kan </w:t>
      </w:r>
      <w:r w:rsidRPr="00FC73E7">
        <w:rPr>
          <w:rFonts w:ascii="Verdana" w:hAnsi="Verdana"/>
          <w:sz w:val="16"/>
          <w:szCs w:val="16"/>
          <w:highlight w:val="yellow"/>
        </w:rPr>
        <w:t>al dan niet aansluitend</w:t>
      </w:r>
      <w:r w:rsidRPr="00FC73E7">
        <w:rPr>
          <w:rStyle w:val="Voetnootmarkering"/>
          <w:rFonts w:ascii="Verdana" w:hAnsi="Verdana"/>
          <w:sz w:val="16"/>
          <w:szCs w:val="16"/>
          <w:highlight w:val="yellow"/>
        </w:rPr>
        <w:footnoteReference w:id="28"/>
      </w:r>
      <w:r w:rsidRPr="00FC73E7">
        <w:rPr>
          <w:rFonts w:ascii="Verdana" w:hAnsi="Verdana"/>
          <w:sz w:val="16"/>
          <w:szCs w:val="16"/>
        </w:rPr>
        <w:t xml:space="preserve"> één maal voor een periode van ten hoogste vier jaar worden herbenoemd.</w:t>
      </w:r>
      <w:r w:rsidRPr="00FC73E7">
        <w:rPr>
          <w:rStyle w:val="Voetnootmarkering"/>
          <w:rFonts w:ascii="Verdana" w:hAnsi="Verdana"/>
          <w:sz w:val="16"/>
          <w:szCs w:val="16"/>
        </w:rPr>
        <w:footnoteReference w:id="29"/>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Bij de samenstelling van de raad dienen in elk geval de volgende uitgangspunten in acht te worden genomen:</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sz w:val="16"/>
          <w:szCs w:val="16"/>
        </w:rPr>
        <w:t xml:space="preserve">de raad dient zodanig te zijn samengesteld dat een constructieve besluitvorming mogelijk is; </w:t>
      </w:r>
    </w:p>
    <w:p w:rsidR="00322B20" w:rsidRPr="00FC73E7" w:rsidRDefault="00322B20" w:rsidP="00416CB4">
      <w:pPr>
        <w:pStyle w:val="Kop4"/>
        <w:spacing w:line="300" w:lineRule="atLeast"/>
        <w:ind w:left="850" w:hanging="425"/>
        <w:rPr>
          <w:rFonts w:ascii="Verdana" w:hAnsi="Verdana"/>
          <w:sz w:val="16"/>
          <w:szCs w:val="16"/>
        </w:rPr>
      </w:pPr>
      <w:r w:rsidRPr="00FC73E7">
        <w:rPr>
          <w:rFonts w:ascii="Verdana" w:hAnsi="Verdana"/>
          <w:sz w:val="16"/>
          <w:szCs w:val="16"/>
        </w:rPr>
        <w:t>de leden van de raad dienen zowel ten opzichte van elkaar als ten opzichte van (de leden van) het bestuur</w:t>
      </w:r>
      <w:r w:rsidRPr="00FC73E7">
        <w:rPr>
          <w:rFonts w:ascii="Verdana" w:hAnsi="Verdana" w:cs="ODFDH P+ Univers"/>
          <w:color w:val="000000"/>
          <w:sz w:val="16"/>
          <w:szCs w:val="16"/>
          <w:lang w:eastAsia="nl-NL"/>
        </w:rPr>
        <w:t xml:space="preserve"> </w:t>
      </w:r>
      <w:r w:rsidRPr="00FC73E7">
        <w:rPr>
          <w:rFonts w:ascii="Verdana" w:hAnsi="Verdana"/>
          <w:sz w:val="16"/>
          <w:szCs w:val="16"/>
        </w:rPr>
        <w:t>en welk deelbelang dan ook onafhankelijk en kritisch te kunnen opereren;</w:t>
      </w:r>
      <w:r w:rsidRPr="00FC73E7">
        <w:rPr>
          <w:rStyle w:val="Voetnootmarkering"/>
          <w:rFonts w:ascii="Verdana" w:hAnsi="Verdana"/>
          <w:sz w:val="16"/>
          <w:szCs w:val="16"/>
        </w:rPr>
        <w:footnoteReference w:id="30"/>
      </w:r>
    </w:p>
    <w:p w:rsidR="00322B20" w:rsidRPr="00416CB4" w:rsidRDefault="00322B20" w:rsidP="00416CB4">
      <w:pPr>
        <w:pStyle w:val="Kop4"/>
        <w:spacing w:line="300" w:lineRule="atLeast"/>
        <w:ind w:left="850" w:hanging="425"/>
        <w:rPr>
          <w:rFonts w:ascii="Verdana" w:hAnsi="Verdana"/>
          <w:sz w:val="16"/>
          <w:szCs w:val="16"/>
        </w:rPr>
      </w:pPr>
      <w:r w:rsidRPr="00416CB4">
        <w:rPr>
          <w:rFonts w:ascii="Verdana" w:hAnsi="Verdana"/>
          <w:sz w:val="16"/>
          <w:szCs w:val="16"/>
        </w:rPr>
        <w:t>er dient in de raad voldoende deskund</w:t>
      </w:r>
      <w:r w:rsidR="00D94B00" w:rsidRPr="00416CB4">
        <w:rPr>
          <w:rFonts w:ascii="Verdana" w:hAnsi="Verdana"/>
          <w:sz w:val="16"/>
          <w:szCs w:val="16"/>
        </w:rPr>
        <w:t xml:space="preserve">igheid aanwezig te zijn op </w:t>
      </w:r>
      <w:r w:rsidRPr="00416CB4">
        <w:rPr>
          <w:rFonts w:ascii="Verdana" w:hAnsi="Verdana"/>
          <w:sz w:val="16"/>
          <w:szCs w:val="16"/>
        </w:rPr>
        <w:t>bestuurlijk en maatschappelijk terrein;</w:t>
      </w:r>
    </w:p>
    <w:p w:rsidR="00322B20" w:rsidRPr="00FC73E7" w:rsidRDefault="00322B20" w:rsidP="00416CB4">
      <w:pPr>
        <w:pStyle w:val="Kop4"/>
        <w:spacing w:line="300" w:lineRule="atLeast"/>
        <w:ind w:left="850" w:hanging="425"/>
        <w:rPr>
          <w:rFonts w:ascii="Verdana" w:hAnsi="Verdana"/>
          <w:sz w:val="16"/>
          <w:szCs w:val="16"/>
        </w:rPr>
      </w:pPr>
      <w:r w:rsidRPr="00FC73E7">
        <w:rPr>
          <w:rFonts w:ascii="Verdana" w:hAnsi="Verdana"/>
          <w:sz w:val="16"/>
          <w:szCs w:val="16"/>
        </w:rPr>
        <w:t>de raad dient pluriform te zijn samengesteld en de leden van de raad dienen deskundig te zijn;</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sz w:val="16"/>
          <w:szCs w:val="16"/>
        </w:rPr>
        <w:t xml:space="preserve">de leden van de raad hebben geen persoonlijk belang in de stichting of de </w:t>
      </w:r>
      <w:r w:rsidRPr="00FC73E7">
        <w:rPr>
          <w:rFonts w:ascii="Verdana" w:hAnsi="Verdana"/>
          <w:sz w:val="16"/>
          <w:szCs w:val="16"/>
          <w:highlight w:val="yellow"/>
        </w:rPr>
        <w:t>met haar verbonden ondernemingen.</w:t>
      </w:r>
      <w:r w:rsidRPr="00FC73E7">
        <w:rPr>
          <w:rStyle w:val="Voetnootmarkering"/>
          <w:rFonts w:ascii="Verdana" w:hAnsi="Verdana"/>
          <w:sz w:val="16"/>
          <w:szCs w:val="16"/>
          <w:highlight w:val="yellow"/>
        </w:rPr>
        <w:footnoteReference w:id="31"/>
      </w:r>
    </w:p>
    <w:p w:rsidR="00322B20" w:rsidRPr="00FC73E7" w:rsidRDefault="00322B20" w:rsidP="00416CB4">
      <w:pPr>
        <w:pStyle w:val="Kop3"/>
        <w:numPr>
          <w:ilvl w:val="0"/>
          <w:numId w:val="0"/>
        </w:numPr>
        <w:spacing w:line="300" w:lineRule="atLeast"/>
        <w:ind w:left="426"/>
        <w:rPr>
          <w:rFonts w:ascii="Verdana" w:hAnsi="Verdana"/>
          <w:sz w:val="16"/>
          <w:szCs w:val="16"/>
        </w:rPr>
      </w:pPr>
      <w:r w:rsidRPr="00FC73E7">
        <w:rPr>
          <w:rFonts w:ascii="Verdana" w:hAnsi="Verdana"/>
          <w:sz w:val="16"/>
          <w:szCs w:val="16"/>
        </w:rPr>
        <w:t>Bij de vaststelling van de in artikel 15, vierde lid,</w:t>
      </w:r>
      <w:r w:rsidRPr="00FC73E7">
        <w:rPr>
          <w:rFonts w:ascii="Verdana" w:hAnsi="Verdana"/>
          <w:b/>
          <w:sz w:val="16"/>
          <w:szCs w:val="16"/>
        </w:rPr>
        <w:t xml:space="preserve"> </w:t>
      </w:r>
      <w:r w:rsidRPr="00FC73E7">
        <w:rPr>
          <w:rFonts w:ascii="Verdana" w:hAnsi="Verdana"/>
          <w:sz w:val="16"/>
          <w:szCs w:val="16"/>
        </w:rPr>
        <w:t xml:space="preserve">vermelde profielschets wordt met deze uitgangspunten rekening gehouden.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in het belang van de huurders van woongelegenheden van de stichting werkzame huurdersorganisaties hebben gezamenlijk het recht om een bindende voordracht te doen voor [twee] commissarissen, indien de Raad van Commissarissen uit [vijf] commissarissen bestaat, dan wel een bindende voordracht te doen </w:t>
      </w:r>
      <w:r w:rsidRPr="00FC73E7">
        <w:rPr>
          <w:rFonts w:ascii="Verdana" w:hAnsi="Verdana"/>
          <w:sz w:val="16"/>
          <w:szCs w:val="16"/>
        </w:rPr>
        <w:lastRenderedPageBreak/>
        <w:t>voor één commissaris, indien die raad uit drie commissarissen bestaat.</w:t>
      </w:r>
      <w:r w:rsidRPr="00FC73E7">
        <w:rPr>
          <w:rStyle w:val="Voetnootmarkering"/>
          <w:rFonts w:ascii="Verdana" w:hAnsi="Verdana"/>
          <w:sz w:val="16"/>
          <w:szCs w:val="16"/>
        </w:rPr>
        <w:footnoteReference w:id="32"/>
      </w:r>
      <w:r w:rsidRPr="00FC73E7">
        <w:rPr>
          <w:rFonts w:ascii="Verdana" w:hAnsi="Verdana"/>
          <w:sz w:val="16"/>
          <w:szCs w:val="16"/>
        </w:rPr>
        <w:t xml:space="preserve"> Indien er geen huurdersorganisatie is, berust dit voordrachtsrecht bij </w:t>
      </w:r>
      <w:r w:rsidRPr="00FC73E7">
        <w:rPr>
          <w:rFonts w:ascii="Verdana" w:hAnsi="Verdana"/>
          <w:sz w:val="16"/>
          <w:szCs w:val="16"/>
          <w:highlight w:val="yellow"/>
        </w:rPr>
        <w:t>de in het belang van de huurders van woongelegenheden van de stichting werkzame bewonerscommissies gezamenlijk, dan wel, bij het ontbreken van bewonerscommissies, bij</w:t>
      </w:r>
      <w:r w:rsidRPr="00FC73E7">
        <w:rPr>
          <w:rStyle w:val="Voetnootmarkering"/>
          <w:rFonts w:ascii="Verdana" w:hAnsi="Verdana"/>
          <w:sz w:val="16"/>
          <w:szCs w:val="16"/>
          <w:highlight w:val="yellow"/>
        </w:rPr>
        <w:footnoteReference w:id="33"/>
      </w:r>
      <w:r w:rsidRPr="00FC73E7">
        <w:rPr>
          <w:rFonts w:ascii="Verdana" w:hAnsi="Verdana"/>
          <w:sz w:val="16"/>
          <w:szCs w:val="16"/>
        </w:rPr>
        <w:t xml:space="preserve"> de huurders van de woongelegenheden van de stichting gezamenlijk.</w:t>
      </w:r>
      <w:r w:rsidRPr="00FC73E7">
        <w:rPr>
          <w:rStyle w:val="Voetnootmarkering"/>
          <w:rFonts w:ascii="Verdana" w:hAnsi="Verdana"/>
          <w:sz w:val="16"/>
          <w:szCs w:val="16"/>
        </w:rPr>
        <w:footnoteReference w:id="34"/>
      </w:r>
      <w:r w:rsidRPr="00FC73E7">
        <w:rPr>
          <w:rFonts w:ascii="Verdana" w:hAnsi="Verdana"/>
          <w:sz w:val="16"/>
          <w:szCs w:val="16"/>
        </w:rPr>
        <w:t xml:space="preserve"> </w:t>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De Raad van Commissarissen gaat bij de benoeming van commissarissen niet aan een voordracht als bedoeld in lid 3 voorbij, tenzij do</w:t>
      </w:r>
      <w:r w:rsidR="00D94B00">
        <w:rPr>
          <w:rFonts w:ascii="Verdana" w:hAnsi="Verdana"/>
          <w:sz w:val="16"/>
          <w:szCs w:val="16"/>
        </w:rPr>
        <w:t xml:space="preserve">or die benoeming in strijd met </w:t>
      </w:r>
      <w:r w:rsidRPr="00FC73E7">
        <w:rPr>
          <w:rFonts w:ascii="Verdana" w:hAnsi="Verdana"/>
          <w:sz w:val="16"/>
          <w:szCs w:val="16"/>
        </w:rPr>
        <w:t>artikel 30 van de Woningwet dan wel de in artikel 15, vierde lid,</w:t>
      </w:r>
      <w:r w:rsidRPr="00FC73E7">
        <w:rPr>
          <w:rFonts w:ascii="Verdana" w:hAnsi="Verdana"/>
          <w:b/>
          <w:sz w:val="16"/>
          <w:szCs w:val="16"/>
        </w:rPr>
        <w:t xml:space="preserve"> </w:t>
      </w:r>
      <w:r w:rsidRPr="00FC73E7">
        <w:rPr>
          <w:rFonts w:ascii="Verdana" w:hAnsi="Verdana"/>
          <w:sz w:val="16"/>
          <w:szCs w:val="16"/>
        </w:rPr>
        <w:t>vermelde profielschets zou worden gekomen.</w:t>
      </w:r>
      <w:r w:rsidRPr="00FC73E7">
        <w:rPr>
          <w:rStyle w:val="Voetnootmarkering"/>
          <w:rFonts w:ascii="Verdana" w:hAnsi="Verdana"/>
          <w:sz w:val="16"/>
          <w:szCs w:val="16"/>
        </w:rPr>
        <w:footnoteReference w:id="35"/>
      </w:r>
      <w:r w:rsidRPr="00FC73E7">
        <w:rPr>
          <w:rFonts w:ascii="Verdana" w:hAnsi="Verdana"/>
          <w:sz w:val="16"/>
          <w:szCs w:val="16"/>
        </w:rPr>
        <w:t xml:space="preserve"> Indien de Raad van Commissarissen niet overgaat tot benoeming van de voorgedragene(n) om reden dat door die benoeming in strijd met artikel 30 van de Woningwet dan wel de profielschets zou worden gekomen, benoemt de Raad van Commissarissen uit de kring van huurders van woongelegenheden van toegelaten instellingen of uit de kring van huurdersorganisaties evenveel commissarissen als het aantal vacante zetels waarop de voordracht betrekking had.</w:t>
      </w:r>
      <w:r w:rsidRPr="00FC73E7">
        <w:rPr>
          <w:rStyle w:val="Voetnootmarkering"/>
          <w:rFonts w:ascii="Verdana" w:hAnsi="Verdana"/>
          <w:sz w:val="16"/>
          <w:szCs w:val="16"/>
        </w:rPr>
        <w:footnoteReference w:id="36"/>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FC73E7">
        <w:rPr>
          <w:rStyle w:val="Voetnootmarkering"/>
          <w:rFonts w:ascii="Verdana" w:hAnsi="Verdana"/>
          <w:sz w:val="16"/>
          <w:szCs w:val="16"/>
        </w:rPr>
        <w:footnoteReference w:id="37"/>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 xml:space="preserve">Bij hun voordracht nemen de huurdersorganisaties, dan wel bij het ontbreken daarvan, </w:t>
      </w:r>
      <w:r w:rsidRPr="00FC73E7">
        <w:rPr>
          <w:rFonts w:ascii="Verdana" w:hAnsi="Verdana"/>
          <w:sz w:val="16"/>
          <w:szCs w:val="16"/>
          <w:highlight w:val="yellow"/>
        </w:rPr>
        <w:t>de in het belang van de huurders van woongelegenheden van de stichting werkzame bewonerscommissies gezamenlijk, dan wel, bij het ontbreken van bewonerscommissies,</w:t>
      </w:r>
      <w:r w:rsidRPr="00FC73E7">
        <w:rPr>
          <w:rFonts w:ascii="Verdana" w:hAnsi="Verdana"/>
          <w:sz w:val="16"/>
          <w:szCs w:val="16"/>
        </w:rPr>
        <w:t xml:space="preserve"> de huurders van de woongelegenheden van de stichting gezamenlijk, de door de Raad van Commissarissen vastgestelde profielschets in acht. </w:t>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 xml:space="preserve">De Raad van Commissarissen deelt aan de in het derde lid bedoelde huurdersorganisaties, dan wel, indien deze ontbreken, aan de </w:t>
      </w:r>
      <w:r w:rsidRPr="00FC73E7">
        <w:rPr>
          <w:rFonts w:ascii="Verdana" w:hAnsi="Verdana"/>
          <w:sz w:val="16"/>
          <w:szCs w:val="16"/>
          <w:highlight w:val="yellow"/>
        </w:rPr>
        <w:t>in het belang van de huurders van woongelegenheden van de stichting werkzame bewonerscommissies gezamenlijk, dan wel, bij het ontbreken van bewonerscommissies, aan de</w:t>
      </w:r>
      <w:r w:rsidRPr="00FC73E7">
        <w:rPr>
          <w:rFonts w:ascii="Verdana" w:hAnsi="Verdana"/>
          <w:sz w:val="16"/>
          <w:szCs w:val="16"/>
        </w:rPr>
        <w:t xml:space="preserve"> huurders van de woongelegenheden van de stichting gezamenlijk zo spoe</w:t>
      </w:r>
      <w:r w:rsidRPr="00FC73E7">
        <w:rPr>
          <w:rFonts w:ascii="Verdana" w:hAnsi="Verdana"/>
          <w:sz w:val="16"/>
          <w:szCs w:val="16"/>
        </w:rPr>
        <w:softHyphen/>
        <w:t>dig moge</w:t>
      </w:r>
      <w:r w:rsidRPr="00FC73E7">
        <w:rPr>
          <w:rFonts w:ascii="Verdana" w:hAnsi="Verdana"/>
          <w:sz w:val="16"/>
          <w:szCs w:val="16"/>
        </w:rPr>
        <w:softHyphen/>
        <w:t>lijk mee wan</w:t>
      </w:r>
      <w:r w:rsidRPr="00FC73E7">
        <w:rPr>
          <w:rFonts w:ascii="Verdana" w:hAnsi="Verdana"/>
          <w:sz w:val="16"/>
          <w:szCs w:val="16"/>
        </w:rPr>
        <w:softHyphen/>
        <w:t>neer een ze</w:t>
      </w:r>
      <w:r w:rsidRPr="00FC73E7">
        <w:rPr>
          <w:rFonts w:ascii="Verdana" w:hAnsi="Verdana"/>
          <w:sz w:val="16"/>
          <w:szCs w:val="16"/>
        </w:rPr>
        <w:softHyphen/>
        <w:t>tel, bestemd voor een per</w:t>
      </w:r>
      <w:r w:rsidRPr="00FC73E7">
        <w:rPr>
          <w:rFonts w:ascii="Verdana" w:hAnsi="Verdana"/>
          <w:sz w:val="16"/>
          <w:szCs w:val="16"/>
        </w:rPr>
        <w:softHyphen/>
        <w:t xml:space="preserve">soon als bedoeld in het derde lid, vrijkomt. De raad nodigt hen uit een voordracht te doen, rekening houdende met de door de raad vastgestelde profielschets. </w:t>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De voordracht dient binnen zes weken</w:t>
      </w:r>
      <w:r w:rsidRPr="00FC73E7">
        <w:rPr>
          <w:rStyle w:val="Voetnootmarkering"/>
          <w:rFonts w:ascii="Verdana" w:hAnsi="Verdana"/>
          <w:sz w:val="16"/>
          <w:szCs w:val="16"/>
        </w:rPr>
        <w:footnoteReference w:id="38"/>
      </w:r>
      <w:r w:rsidRPr="00FC73E7">
        <w:rPr>
          <w:rFonts w:ascii="Verdana" w:hAnsi="Verdana"/>
          <w:sz w:val="16"/>
          <w:szCs w:val="16"/>
        </w:rPr>
        <w:t xml:space="preserve"> na dagtekening van de in het zevende lid bedoelde uitnodiging te worden gedaan. De Raad van Commissarissen kan, op een daartoe strekkend schriftelijk verzoek van de huurdersorganisaties, dan wel indien deze ontbreken, </w:t>
      </w:r>
      <w:r w:rsidRPr="00FC73E7">
        <w:rPr>
          <w:rFonts w:ascii="Verdana" w:hAnsi="Verdana"/>
          <w:sz w:val="16"/>
          <w:szCs w:val="16"/>
          <w:highlight w:val="yellow"/>
        </w:rPr>
        <w:t xml:space="preserve">de in het belang van de huurders van woongelegenheden van de stichting werkzame bewonerscommissies gezamenlijk, dan wel, bij het </w:t>
      </w:r>
      <w:r w:rsidRPr="00FC73E7">
        <w:rPr>
          <w:rFonts w:ascii="Verdana" w:hAnsi="Verdana"/>
          <w:sz w:val="16"/>
          <w:szCs w:val="16"/>
          <w:highlight w:val="yellow"/>
        </w:rPr>
        <w:lastRenderedPageBreak/>
        <w:t>ontbreken van</w:t>
      </w:r>
      <w:r w:rsidRPr="00B96865">
        <w:rPr>
          <w:rFonts w:ascii="News Gothic MT" w:hAnsi="News Gothic MT"/>
          <w:sz w:val="20"/>
          <w:highlight w:val="yellow"/>
        </w:rPr>
        <w:t xml:space="preserve"> </w:t>
      </w:r>
      <w:r w:rsidRPr="00FC73E7">
        <w:rPr>
          <w:rFonts w:ascii="Verdana" w:hAnsi="Verdana"/>
          <w:sz w:val="16"/>
          <w:szCs w:val="16"/>
          <w:highlight w:val="yellow"/>
        </w:rPr>
        <w:t>bewonerscommissies,</w:t>
      </w:r>
      <w:r w:rsidRPr="00FC73E7">
        <w:rPr>
          <w:rFonts w:ascii="Verdana" w:hAnsi="Verdana"/>
          <w:sz w:val="16"/>
          <w:szCs w:val="16"/>
        </w:rPr>
        <w:t xml:space="preserve"> de huurders van de woongelegenheden van de stichting gezamenlijk, de in dit lid vermelde termijn met ten hoogste zes weken verlengen.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Indien geen voordracht als bedoeld in het derde lid is gedaan, draagt de Raad van Commissarissen er zorg voor dat hetzelfde aantal commissarissen uit de huurders van de woongelegenheden van de stichting wordt benoemd als waarop die voordracht betrekking zou hebben gehad. De Raad van Commissarissen neemt daarbij het bepaalde in het vierde en vijfde lid van dit artikel in acht.</w:t>
      </w:r>
      <w:r w:rsidRPr="00FC73E7">
        <w:rPr>
          <w:rStyle w:val="Voetnootmarkering"/>
          <w:rFonts w:ascii="Verdana" w:hAnsi="Verdana"/>
          <w:sz w:val="16"/>
          <w:szCs w:val="16"/>
        </w:rPr>
        <w:footnoteReference w:id="39"/>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Alvorens de Raad van Commissarissen een persoon tot lid van de Raad van Commissarissen (her)benoemt, verzoekt de stichting aan de minister belast met de zorg voor de volkshuisvesting om zijn zienswijze op de geschiktheid van de desbetreffende persoon voor het lidmaatschap van de Raad van Commissarissen en de betrouwbaarheid van die persoon aan haar kenbaar te maken.</w:t>
      </w:r>
      <w:r w:rsidRPr="00FC73E7">
        <w:rPr>
          <w:rStyle w:val="Voetnootmarkering"/>
          <w:rFonts w:ascii="Verdana" w:hAnsi="Verdana"/>
          <w:sz w:val="16"/>
          <w:szCs w:val="16"/>
        </w:rPr>
        <w:footnoteReference w:id="40"/>
      </w:r>
      <w:r w:rsidR="00D36D21">
        <w:rPr>
          <w:rFonts w:ascii="Verdana" w:hAnsi="Verdana"/>
          <w:sz w:val="16"/>
          <w:szCs w:val="16"/>
        </w:rPr>
        <w:t xml:space="preserve"> </w:t>
      </w:r>
      <w:r w:rsidR="00D36D21">
        <w:rPr>
          <w:rStyle w:val="Voetnootmarkering"/>
          <w:rFonts w:ascii="Verdana" w:hAnsi="Verdana"/>
          <w:sz w:val="16"/>
          <w:szCs w:val="16"/>
        </w:rPr>
        <w:footnoteReference w:id="41"/>
      </w:r>
    </w:p>
    <w:p w:rsidR="00322B20" w:rsidRPr="00FC73E7" w:rsidRDefault="00322B20" w:rsidP="004F15C2">
      <w:pPr>
        <w:pStyle w:val="Kop3"/>
        <w:numPr>
          <w:ilvl w:val="0"/>
          <w:numId w:val="0"/>
        </w:numPr>
        <w:spacing w:line="300" w:lineRule="atLeast"/>
        <w:ind w:left="2268" w:hanging="424"/>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Werkwijze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werkwijze van de Raad van Commissarissen is nader uitgewerkt in een reglement van de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in het eerste lid bedoelde reglement wordt vastgesteld, aangevuld en gewijzigd door de Raad van Commissarissen.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reglement mag geen bepalingen bevatten die in strijd zijn met de wet of de statuten.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bCs/>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stichting en van de leden van de Raad van Commissarissen onafhankelijke deskundigen, die dienen te beschikken over aantoonbare expertise op het gebied van en ervaring met het beoordelen van toezichthoudende organen in het algemeen en van </w:t>
      </w:r>
      <w:r w:rsidR="00656849">
        <w:rPr>
          <w:rFonts w:ascii="Verdana" w:hAnsi="Verdana"/>
          <w:bCs/>
          <w:sz w:val="16"/>
          <w:szCs w:val="16"/>
          <w:highlight w:val="yellow"/>
        </w:rPr>
        <w:t>Raden van C</w:t>
      </w:r>
      <w:r w:rsidRPr="00FC73E7">
        <w:rPr>
          <w:rFonts w:ascii="Verdana" w:hAnsi="Verdana"/>
          <w:bCs/>
          <w:sz w:val="16"/>
          <w:szCs w:val="16"/>
          <w:highlight w:val="yellow"/>
        </w:rPr>
        <w:t>ommissarissen en</w:t>
      </w:r>
      <w:r w:rsidR="00656849">
        <w:rPr>
          <w:rFonts w:ascii="Verdana" w:hAnsi="Verdana"/>
          <w:bCs/>
          <w:sz w:val="16"/>
          <w:szCs w:val="16"/>
        </w:rPr>
        <w:t xml:space="preserve"> Raden van T</w:t>
      </w:r>
      <w:r w:rsidRPr="00FC73E7">
        <w:rPr>
          <w:rFonts w:ascii="Verdana" w:hAnsi="Verdana"/>
          <w:bCs/>
          <w:sz w:val="16"/>
          <w:szCs w:val="16"/>
        </w:rPr>
        <w:t>oezicht van toegelaten instellingen in het bijzonder.</w:t>
      </w:r>
      <w:r w:rsidRPr="00FC73E7">
        <w:rPr>
          <w:rStyle w:val="Voetnootmarkering"/>
          <w:rFonts w:ascii="Verdana" w:hAnsi="Verdana"/>
          <w:bCs/>
          <w:sz w:val="16"/>
          <w:szCs w:val="16"/>
        </w:rPr>
        <w:footnoteReference w:id="42"/>
      </w:r>
      <w:r w:rsidRPr="00FC73E7">
        <w:rPr>
          <w:rFonts w:ascii="Verdana" w:hAnsi="Verdana"/>
          <w:bCs/>
          <w:sz w:val="16"/>
          <w:szCs w:val="16"/>
        </w:rPr>
        <w:t xml:space="preserve"> </w:t>
      </w:r>
    </w:p>
    <w:p w:rsidR="00322B20" w:rsidRPr="00FC73E7" w:rsidRDefault="00322B20" w:rsidP="00322B20">
      <w:pPr>
        <w:spacing w:line="300" w:lineRule="atLeast"/>
        <w:rPr>
          <w:rFonts w:ascii="Verdana" w:hAnsi="Verdana"/>
          <w:sz w:val="16"/>
          <w:szCs w:val="16"/>
        </w:rPr>
      </w:pPr>
    </w:p>
    <w:p w:rsidR="00322B20" w:rsidRPr="00FC73E7" w:rsidRDefault="00322B20" w:rsidP="00441040">
      <w:pPr>
        <w:pStyle w:val="Kop2"/>
        <w:spacing w:line="300" w:lineRule="atLeast"/>
        <w:rPr>
          <w:rFonts w:ascii="Verdana" w:hAnsi="Verdana"/>
          <w:sz w:val="16"/>
          <w:szCs w:val="16"/>
        </w:rPr>
      </w:pPr>
      <w:r w:rsidRPr="00FC73E7">
        <w:rPr>
          <w:rFonts w:ascii="Verdana" w:hAnsi="Verdana"/>
          <w:sz w:val="16"/>
          <w:szCs w:val="16"/>
        </w:rPr>
        <w:t>Leiding Raad van Commissarissen</w:t>
      </w:r>
    </w:p>
    <w:p w:rsidR="00322B20" w:rsidRDefault="00322B20" w:rsidP="00441040">
      <w:pPr>
        <w:spacing w:line="300" w:lineRule="atLeast"/>
        <w:rPr>
          <w:rFonts w:ascii="Verdana" w:hAnsi="Verdana"/>
          <w:sz w:val="16"/>
          <w:szCs w:val="16"/>
        </w:rPr>
      </w:pPr>
      <w:r w:rsidRPr="00FC73E7">
        <w:rPr>
          <w:rFonts w:ascii="Verdana" w:hAnsi="Verdana"/>
          <w:sz w:val="16"/>
          <w:szCs w:val="16"/>
        </w:rPr>
        <w:t xml:space="preserve">De Raad van Commissarissen wijst uit zijn midden een voorzitter aan alsmede een vice-voorzitter. </w:t>
      </w:r>
    </w:p>
    <w:p w:rsidR="00441040" w:rsidRPr="00FC73E7" w:rsidRDefault="00441040" w:rsidP="00322B20">
      <w:pPr>
        <w:spacing w:line="300" w:lineRule="atLeast"/>
        <w:ind w:left="1134"/>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Onverenigbaarheden Raad van Commissarissen </w:t>
      </w:r>
    </w:p>
    <w:p w:rsidR="00322B20" w:rsidRPr="00FC73E7" w:rsidRDefault="00322B20" w:rsidP="005417AD">
      <w:pPr>
        <w:pStyle w:val="Kop3"/>
        <w:numPr>
          <w:ilvl w:val="0"/>
          <w:numId w:val="0"/>
        </w:numPr>
        <w:spacing w:line="300" w:lineRule="atLeast"/>
        <w:ind w:left="426" w:hanging="426"/>
        <w:rPr>
          <w:rFonts w:ascii="Verdana" w:hAnsi="Verdana"/>
          <w:sz w:val="16"/>
          <w:szCs w:val="16"/>
        </w:rPr>
      </w:pPr>
      <w:r w:rsidRPr="00FC73E7">
        <w:rPr>
          <w:rFonts w:ascii="Verdana" w:hAnsi="Verdana"/>
          <w:sz w:val="16"/>
          <w:szCs w:val="16"/>
        </w:rPr>
        <w:t>1.</w:t>
      </w:r>
      <w:r w:rsidRPr="00FC73E7">
        <w:rPr>
          <w:rFonts w:ascii="Verdana" w:hAnsi="Verdana"/>
          <w:sz w:val="16"/>
          <w:szCs w:val="16"/>
        </w:rPr>
        <w:tab/>
        <w:t>Het lidmaatschap van de Raad van Commissarissen is onverenigbaar met:</w:t>
      </w:r>
      <w:r w:rsidRPr="00FC73E7">
        <w:rPr>
          <w:rStyle w:val="Voetnootmarkering"/>
          <w:rFonts w:ascii="Verdana" w:hAnsi="Verdana"/>
          <w:sz w:val="16"/>
          <w:szCs w:val="16"/>
        </w:rPr>
        <w:footnoteReference w:id="43"/>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het lidmaatschap van een bestuur van een toegelaten instelling;</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eerdere lidmaatschap van het bestuur van de stichting of haar directe rechtsvoorganger;</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 xml:space="preserve">het eerdere lidmaatschap van de </w:t>
      </w:r>
      <w:r w:rsidR="00656849">
        <w:rPr>
          <w:rFonts w:ascii="Verdana" w:hAnsi="Verdana"/>
          <w:sz w:val="16"/>
          <w:szCs w:val="16"/>
          <w:highlight w:val="yellow"/>
        </w:rPr>
        <w:t>R</w:t>
      </w:r>
      <w:r w:rsidRPr="00FC73E7">
        <w:rPr>
          <w:rFonts w:ascii="Verdana" w:hAnsi="Verdana"/>
          <w:sz w:val="16"/>
          <w:szCs w:val="16"/>
          <w:highlight w:val="yellow"/>
        </w:rPr>
        <w:t xml:space="preserve">aad van </w:t>
      </w:r>
      <w:r w:rsidR="00656849">
        <w:rPr>
          <w:rFonts w:ascii="Verdana" w:hAnsi="Verdana"/>
          <w:sz w:val="16"/>
          <w:szCs w:val="16"/>
          <w:highlight w:val="yellow"/>
        </w:rPr>
        <w:t>C</w:t>
      </w:r>
      <w:r w:rsidRPr="00FC73E7">
        <w:rPr>
          <w:rFonts w:ascii="Verdana" w:hAnsi="Verdana"/>
          <w:sz w:val="16"/>
          <w:szCs w:val="16"/>
          <w:highlight w:val="yellow"/>
        </w:rPr>
        <w:t>ommissarissen of</w:t>
      </w:r>
      <w:r w:rsidRPr="00FC73E7">
        <w:rPr>
          <w:rFonts w:ascii="Verdana" w:hAnsi="Verdana"/>
          <w:sz w:val="16"/>
          <w:szCs w:val="16"/>
        </w:rPr>
        <w:t xml:space="preserve"> </w:t>
      </w:r>
      <w:r w:rsidR="00656849">
        <w:rPr>
          <w:rFonts w:ascii="Verdana" w:hAnsi="Verdana"/>
          <w:sz w:val="16"/>
          <w:szCs w:val="16"/>
        </w:rPr>
        <w:t>Raad van T</w:t>
      </w:r>
      <w:r w:rsidRPr="00FC73E7">
        <w:rPr>
          <w:rFonts w:ascii="Verdana" w:hAnsi="Verdana"/>
          <w:sz w:val="16"/>
          <w:szCs w:val="16"/>
        </w:rPr>
        <w:t xml:space="preserve">oezicht van een toegelaten instelling of haar directe rechtsvoorganger, indien ten tijde van dat lidmaatschap in verband met een </w:t>
      </w:r>
      <w:r w:rsidRPr="00FC73E7">
        <w:rPr>
          <w:rFonts w:ascii="Verdana" w:hAnsi="Verdana"/>
          <w:sz w:val="16"/>
          <w:szCs w:val="16"/>
        </w:rPr>
        <w:lastRenderedPageBreak/>
        <w:t>ondeugdelijke bedrijfsvoering aan die toegelaten instelling een aanwijzing als bedoeld in artikel 61d van de Woningwet is gegeven of een maatregel als bedoeld in artikel 48, zevende lid, 61g, eerste, tweede of derde lid, of 61h, eerste lid, 104a, eerste lid, 105, eerste lid, of 120b van de Woningwet is opgelegd;</w:t>
      </w:r>
    </w:p>
    <w:p w:rsidR="00322B20" w:rsidRPr="00FC73E7" w:rsidRDefault="00656849" w:rsidP="005417AD">
      <w:pPr>
        <w:keepNext/>
        <w:numPr>
          <w:ilvl w:val="3"/>
          <w:numId w:val="1"/>
        </w:numPr>
        <w:spacing w:line="300" w:lineRule="atLeast"/>
        <w:ind w:left="851" w:hanging="425"/>
        <w:outlineLvl w:val="3"/>
        <w:rPr>
          <w:rFonts w:ascii="Verdana" w:hAnsi="Verdana"/>
          <w:sz w:val="16"/>
          <w:szCs w:val="16"/>
        </w:rPr>
      </w:pPr>
      <w:r>
        <w:rPr>
          <w:rFonts w:ascii="Verdana" w:hAnsi="Verdana"/>
          <w:sz w:val="16"/>
          <w:szCs w:val="16"/>
        </w:rPr>
        <w:t>het lidmaatschap van enige Raad van T</w:t>
      </w:r>
      <w:r w:rsidR="00322B20" w:rsidRPr="00FC73E7">
        <w:rPr>
          <w:rFonts w:ascii="Verdana" w:hAnsi="Verdana"/>
          <w:sz w:val="16"/>
          <w:szCs w:val="16"/>
        </w:rPr>
        <w:t xml:space="preserve">oezicht, </w:t>
      </w:r>
      <w:r>
        <w:rPr>
          <w:rFonts w:ascii="Verdana" w:hAnsi="Verdana"/>
          <w:sz w:val="16"/>
          <w:szCs w:val="16"/>
        </w:rPr>
        <w:t>R</w:t>
      </w:r>
      <w:r w:rsidR="00322B20" w:rsidRPr="00FC73E7">
        <w:rPr>
          <w:rFonts w:ascii="Verdana" w:hAnsi="Verdana"/>
          <w:sz w:val="16"/>
          <w:szCs w:val="16"/>
        </w:rPr>
        <w:t xml:space="preserve">aad van </w:t>
      </w:r>
      <w:r>
        <w:rPr>
          <w:rFonts w:ascii="Verdana" w:hAnsi="Verdana"/>
          <w:sz w:val="16"/>
          <w:szCs w:val="16"/>
        </w:rPr>
        <w:t>C</w:t>
      </w:r>
      <w:r w:rsidR="00322B20" w:rsidRPr="00FC73E7">
        <w:rPr>
          <w:rFonts w:ascii="Verdana" w:hAnsi="Verdana"/>
          <w:sz w:val="16"/>
          <w:szCs w:val="16"/>
        </w:rPr>
        <w:t>ommissarissen of dienovereenkomstige andere toezichthoudende instantie, indien een ander lid van de Raad van Commissarissen van de stichting zitting heeft in zodanige raad of instantie;</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orgaan van, en een functie bij, een andere rechtspersoon of vennootschap die op het maatschappelijke belang gerichte werkzaamheden verricht, indien een bestuurder van de stichting bestuurder is van die rechtspersoon of vennootschap;</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college van burgemeester en wethouders van een gemeente waar de stichting haar zetel heeft of feitelijk werkzaam is, of van een orgaan van een organisatie die zich ten doel stelt de belangen van gemeenten te behartigen;</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college van gedeputeerde staten van een provincie waar de stichting haar zetel heeft of feitelijk werkzaam is, of van een orgaan van een organisatie die zich ten doel stelt de belangen van provincies te behartigen;</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dagelijks bestuur van een waterschap waar de stichting haar zetel heeft of feitelijk werkzaam is, of van een orgaan van een organisatie die zich ten doel stelt de belangen van waterschappen te behartigen;</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stichting of bij de ontwikkeling of de uitvoering van het overheidsbeleid op het terrein van de volkshuisvesting;</w:t>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een arbeidsovereenkomst als bedoeld in artikel 610, eerste lid, van Boek 7 van het Burgerlijk Wetboek met de stichting;</w:t>
      </w:r>
    </w:p>
    <w:p w:rsidR="00322B20" w:rsidRPr="00FC73E7" w:rsidRDefault="00322B20" w:rsidP="005417AD">
      <w:pPr>
        <w:pStyle w:val="Kop4"/>
        <w:spacing w:line="300" w:lineRule="atLeast"/>
        <w:ind w:left="851" w:hanging="425"/>
        <w:rPr>
          <w:rFonts w:ascii="Verdana" w:hAnsi="Verdana"/>
          <w:i/>
          <w:sz w:val="16"/>
          <w:szCs w:val="16"/>
        </w:rPr>
      </w:pPr>
      <w:r w:rsidRPr="00FC73E7">
        <w:rPr>
          <w:rFonts w:ascii="Verdana" w:hAnsi="Verdana"/>
          <w:i/>
          <w:sz w:val="16"/>
          <w:szCs w:val="16"/>
        </w:rPr>
        <w:t>een arbeidsovereenkomst als bedoeld in artikel 610, eerste lid, van Boek 7 van het Burgerlijk Wetboek met of functionele betrokkenheid bij een bedrijf of organisatie, waarvan de belangen strijdig zouden kunnen zijn met die van de stichting;</w:t>
      </w:r>
    </w:p>
    <w:p w:rsidR="00322B20" w:rsidRPr="00FC73E7" w:rsidRDefault="00322B20" w:rsidP="005417AD">
      <w:pPr>
        <w:pStyle w:val="Kop4"/>
        <w:spacing w:line="300" w:lineRule="atLeast"/>
        <w:ind w:left="851" w:hanging="425"/>
        <w:rPr>
          <w:rFonts w:ascii="Verdana" w:hAnsi="Verdana"/>
          <w:i/>
          <w:sz w:val="16"/>
          <w:szCs w:val="16"/>
        </w:rPr>
      </w:pPr>
      <w:r w:rsidRPr="00FC73E7">
        <w:rPr>
          <w:rFonts w:ascii="Verdana" w:hAnsi="Verdana"/>
          <w:i/>
          <w:sz w:val="16"/>
          <w:szCs w:val="16"/>
        </w:rPr>
        <w:t>een eerste of tweede g</w:t>
      </w:r>
      <w:r w:rsidR="00D94B00">
        <w:rPr>
          <w:rFonts w:ascii="Verdana" w:hAnsi="Verdana"/>
          <w:i/>
          <w:sz w:val="16"/>
          <w:szCs w:val="16"/>
        </w:rPr>
        <w:t>raad van bloed-/aanverwantschap</w:t>
      </w:r>
      <w:r w:rsidRPr="00FC73E7">
        <w:rPr>
          <w:rFonts w:ascii="Verdana" w:hAnsi="Verdana"/>
          <w:i/>
          <w:sz w:val="16"/>
          <w:szCs w:val="16"/>
        </w:rPr>
        <w:t>, huwelij</w:t>
      </w:r>
      <w:r w:rsidR="00D94B00">
        <w:rPr>
          <w:rFonts w:ascii="Verdana" w:hAnsi="Verdana"/>
          <w:i/>
          <w:sz w:val="16"/>
          <w:szCs w:val="16"/>
        </w:rPr>
        <w:t>k, geregistreerd partnerschap</w:t>
      </w:r>
      <w:r w:rsidRPr="00FC73E7">
        <w:rPr>
          <w:rFonts w:ascii="Verdana" w:hAnsi="Verdana"/>
          <w:i/>
          <w:sz w:val="16"/>
          <w:szCs w:val="16"/>
        </w:rPr>
        <w:t xml:space="preserve"> of het voeren van een duurzame gemeenschappelijke huishouding met een lid van het bestuur, een lid van de Raad van Commissarissen of een werknemer van de stichting;</w:t>
      </w:r>
    </w:p>
    <w:p w:rsidR="00322B20" w:rsidRPr="00FC73E7" w:rsidRDefault="00322B20" w:rsidP="005417AD">
      <w:pPr>
        <w:pStyle w:val="Kop3"/>
        <w:numPr>
          <w:ilvl w:val="0"/>
          <w:numId w:val="0"/>
        </w:numPr>
        <w:spacing w:line="300" w:lineRule="atLeast"/>
        <w:ind w:left="851" w:hanging="425"/>
        <w:rPr>
          <w:rFonts w:ascii="Verdana" w:hAnsi="Verdana"/>
          <w:sz w:val="16"/>
          <w:szCs w:val="16"/>
        </w:rPr>
      </w:pPr>
      <w:r w:rsidRPr="00D94B00">
        <w:rPr>
          <w:rFonts w:ascii="Verdana" w:hAnsi="Verdana"/>
          <w:sz w:val="16"/>
          <w:szCs w:val="16"/>
        </w:rPr>
        <w:t>m</w:t>
      </w:r>
      <w:r w:rsidRPr="00FC73E7">
        <w:rPr>
          <w:rFonts w:ascii="Verdana" w:hAnsi="Verdana"/>
          <w:i/>
          <w:sz w:val="16"/>
          <w:szCs w:val="16"/>
        </w:rPr>
        <w:t>.</w:t>
      </w:r>
      <w:r w:rsidRPr="00FC73E7">
        <w:rPr>
          <w:rFonts w:ascii="Verdana" w:hAnsi="Verdana"/>
          <w:i/>
          <w:sz w:val="16"/>
          <w:szCs w:val="16"/>
        </w:rPr>
        <w:tab/>
        <w:t>een bestuurslidmaatschap van of een arbeidsovereenkomst een werknemersorganisatie welke pleegt betrokken te zijn bij de vaststelling van arbeidsvoorwaarden van werknemers van toegelaten instellingen.</w:t>
      </w:r>
    </w:p>
    <w:p w:rsidR="00322B20" w:rsidRPr="00FC73E7" w:rsidRDefault="00322B20" w:rsidP="00656849">
      <w:pPr>
        <w:spacing w:line="300" w:lineRule="atLeast"/>
        <w:ind w:left="426" w:hanging="426"/>
        <w:rPr>
          <w:rFonts w:ascii="Verdana" w:hAnsi="Verdana"/>
          <w:sz w:val="16"/>
          <w:szCs w:val="16"/>
        </w:rPr>
      </w:pPr>
      <w:r w:rsidRPr="00FC73E7">
        <w:rPr>
          <w:rFonts w:ascii="Verdana" w:hAnsi="Verdana"/>
          <w:sz w:val="16"/>
          <w:szCs w:val="16"/>
        </w:rPr>
        <w:t>2.</w:t>
      </w:r>
      <w:r w:rsidRPr="00FC73E7">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FC73E7">
        <w:rPr>
          <w:rStyle w:val="Voetnootmarkering"/>
          <w:rFonts w:ascii="Verdana" w:hAnsi="Verdana"/>
          <w:sz w:val="16"/>
          <w:szCs w:val="16"/>
        </w:rPr>
        <w:footnoteReference w:id="44"/>
      </w:r>
      <w:r w:rsidRPr="00FC73E7">
        <w:rPr>
          <w:rFonts w:ascii="Verdana" w:hAnsi="Verdana"/>
          <w:sz w:val="16"/>
          <w:szCs w:val="16"/>
        </w:rPr>
        <w:t xml:space="preserve"> </w:t>
      </w:r>
    </w:p>
    <w:p w:rsidR="004D0D6D" w:rsidRDefault="004D0D6D">
      <w:pPr>
        <w:spacing w:after="160" w:line="259" w:lineRule="auto"/>
        <w:rPr>
          <w:rFonts w:ascii="Verdana" w:hAnsi="Verdana"/>
          <w:sz w:val="16"/>
          <w:szCs w:val="16"/>
        </w:rPr>
      </w:pPr>
      <w:r>
        <w:rPr>
          <w:rFonts w:ascii="Verdana" w:hAnsi="Verdana"/>
          <w:sz w:val="16"/>
          <w:szCs w:val="16"/>
        </w:rPr>
        <w:lastRenderedPageBreak/>
        <w:br w:type="page"/>
      </w:r>
    </w:p>
    <w:p w:rsidR="00322B20" w:rsidRPr="00FC73E7" w:rsidRDefault="00322B20" w:rsidP="005417AD">
      <w:pPr>
        <w:spacing w:line="300" w:lineRule="atLeast"/>
        <w:ind w:left="426" w:hanging="426"/>
        <w:jc w:val="both"/>
        <w:rPr>
          <w:rFonts w:ascii="Verdana" w:hAnsi="Verdana"/>
          <w:sz w:val="16"/>
          <w:szCs w:val="16"/>
        </w:rPr>
      </w:pPr>
      <w:r w:rsidRPr="00FC73E7">
        <w:rPr>
          <w:rFonts w:ascii="Verdana" w:hAnsi="Verdana"/>
          <w:sz w:val="16"/>
          <w:szCs w:val="16"/>
        </w:rPr>
        <w:lastRenderedPageBreak/>
        <w:t xml:space="preserve">[EVENTUEEL TOEVOEGEN: </w:t>
      </w:r>
    </w:p>
    <w:p w:rsidR="00322B20" w:rsidRPr="00FC73E7" w:rsidRDefault="00322B20" w:rsidP="005417AD">
      <w:pPr>
        <w:spacing w:line="300" w:lineRule="atLeast"/>
        <w:ind w:left="426" w:hanging="426"/>
        <w:jc w:val="both"/>
        <w:rPr>
          <w:rFonts w:ascii="Verdana" w:hAnsi="Verdana"/>
          <w:sz w:val="16"/>
          <w:szCs w:val="16"/>
        </w:rPr>
      </w:pPr>
      <w:r w:rsidRPr="00FC73E7">
        <w:rPr>
          <w:rFonts w:ascii="Verdana" w:hAnsi="Verdana"/>
          <w:sz w:val="16"/>
          <w:szCs w:val="16"/>
        </w:rPr>
        <w:t>3.</w:t>
      </w:r>
      <w:r w:rsidRPr="00FC73E7">
        <w:rPr>
          <w:rFonts w:ascii="Verdana" w:hAnsi="Verdana"/>
          <w:sz w:val="16"/>
          <w:szCs w:val="16"/>
        </w:rPr>
        <w:tab/>
        <w:t>Een lid van de Raad van Commissarissen ten aanzien van wie zich een onverenigbaarheid voordoet als bedoeld in het eerste lid, meldt dit onmiddellijk aan de voorzitter of de vice-voorzitter van de Raad, en treedt, tenzij de onverenigbaarheid onmiddellijk ongedaan wordt gemaakt, af als lid van de Raad van Commissarissen.</w:t>
      </w:r>
      <w:r w:rsidRPr="00FC73E7">
        <w:rPr>
          <w:rStyle w:val="Voetnootmarkering"/>
          <w:rFonts w:ascii="Verdana" w:hAnsi="Verdana"/>
          <w:sz w:val="16"/>
          <w:szCs w:val="16"/>
        </w:rPr>
        <w:footnoteReference w:id="45"/>
      </w:r>
    </w:p>
    <w:p w:rsidR="00322B20" w:rsidRPr="00FC73E7" w:rsidRDefault="00322B20" w:rsidP="00416CB4">
      <w:pPr>
        <w:spacing w:line="300" w:lineRule="atLeast"/>
        <w:ind w:left="426" w:hanging="426"/>
        <w:jc w:val="both"/>
        <w:rPr>
          <w:rFonts w:ascii="Verdana" w:hAnsi="Verdana"/>
          <w:sz w:val="16"/>
          <w:szCs w:val="16"/>
        </w:rPr>
      </w:pPr>
      <w:r w:rsidRPr="00FC73E7">
        <w:rPr>
          <w:rFonts w:ascii="Verdana" w:hAnsi="Verdana"/>
          <w:sz w:val="16"/>
          <w:szCs w:val="16"/>
        </w:rPr>
        <w:t>4.</w:t>
      </w:r>
      <w:r w:rsidRPr="00FC73E7">
        <w:rPr>
          <w:rFonts w:ascii="Verdana" w:hAnsi="Verdana"/>
          <w:sz w:val="16"/>
          <w:szCs w:val="16"/>
        </w:rPr>
        <w:tab/>
        <w:t>Indien de omstandigheid als bedoeld in lid 1 onder l. zich voordoet, zal in het reglement van de Raad van Commissarissen nader worden bepaald hoe met deze onverenigbaarheid zal worden omgegaan.]</w:t>
      </w:r>
    </w:p>
    <w:p w:rsidR="00322B20" w:rsidRPr="00FC73E7" w:rsidRDefault="00322B20" w:rsidP="00416CB4">
      <w:pPr>
        <w:spacing w:line="300" w:lineRule="atLeast"/>
        <w:ind w:left="1560" w:hanging="284"/>
        <w:jc w:val="both"/>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 xml:space="preserve">Aftreden en vacatures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Raad van Commissarissen stelt een rooster van aftreden van de leden van de Raad van Commissarissen op, zodanig dat de voorzitter en vice-voorzitter niet gelijktijdig aftreden. </w:t>
      </w:r>
      <w:r w:rsidRPr="00FC73E7">
        <w:rPr>
          <w:rFonts w:ascii="Verdana" w:hAnsi="Verdana"/>
          <w:sz w:val="16"/>
          <w:szCs w:val="16"/>
          <w:highlight w:val="yellow"/>
        </w:rPr>
        <w:t>Vaststelling of wijziging van het rooster van aftreden kan niet tot gevolg hebben dat een zittend lid van de Raad van Commissarissen tegen zijn wil defungeert voordat de periode waarvoor hij is benoemd, is verstreken.</w:t>
      </w:r>
      <w:r w:rsidRPr="00FC73E7">
        <w:rPr>
          <w:rStyle w:val="Voetnootmarkering"/>
          <w:rFonts w:ascii="Verdana" w:hAnsi="Verdana"/>
          <w:sz w:val="16"/>
          <w:szCs w:val="16"/>
          <w:highlight w:val="yellow"/>
        </w:rPr>
        <w:footnoteReference w:id="46"/>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Indien door het tussentijds openvallen van plaatsen in de Raad van Commissarissen het aantal leden beneden het in artikel 10, tweede lid, genoemde minimum aantal daalt, dient de Raad van Commissarissen zo spoedig mogelijk zijn ledental aan te vullen. Een niet-voltallige Raad van Commissarissen behoudt zijn bevoegdheden.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Raad van Commissarissen wijst jaarlijks in zijn laatste vergadering van het kalenderjaar twee personen van buiten zijn kring aan die ingeval van belet of ontstentenis van de gehele Raad van Commissarissen tijdelijk de functie van commissaris op zich nemen en die, ingeval van ontstentenis van alle leden van de raad, zo spoedig mogelijk voorzien in de benoeming van een voltallige Raad van Commissarissen met inachtneming van het bepaalde in de statuten. De door de Raad van Commissarissen aan te wijzen personen dienen te voldoen aan de eisen die de wet en de statuten stellen aan commissarissen van de stichting. Indien de aangewezen personen niet in staat zijn om in voorkomend geval tijdelijk de functie van commissaris op zich te nemen, verzoekt de stichting de </w:t>
      </w:r>
      <w:bookmarkStart w:id="2" w:name="_tekst_zoekterm_13"/>
      <w:bookmarkEnd w:id="2"/>
      <w:r w:rsidRPr="00FC73E7">
        <w:rPr>
          <w:rFonts w:ascii="Verdana" w:hAnsi="Verdana"/>
          <w:sz w:val="16"/>
          <w:szCs w:val="16"/>
        </w:rPr>
        <w:t>rechtbank om twee personen als commissaris aan te wijzen.</w:t>
      </w:r>
      <w:r w:rsidRPr="00FC73E7">
        <w:rPr>
          <w:rStyle w:val="Voetnootmarkering"/>
          <w:rFonts w:ascii="Verdana" w:hAnsi="Verdana"/>
          <w:sz w:val="16"/>
          <w:szCs w:val="16"/>
        </w:rPr>
        <w:footnoteReference w:id="47"/>
      </w:r>
      <w:r w:rsidRPr="00FC73E7">
        <w:rPr>
          <w:rFonts w:ascii="Verdana" w:hAnsi="Verdana"/>
          <w:sz w:val="16"/>
          <w:szCs w:val="16"/>
        </w:rPr>
        <w:t xml:space="preserve"> </w:t>
      </w:r>
      <w:r w:rsidRPr="00FC73E7">
        <w:rPr>
          <w:rFonts w:ascii="Verdana" w:hAnsi="Verdana"/>
          <w:b/>
          <w:sz w:val="16"/>
          <w:szCs w:val="16"/>
        </w:rPr>
        <w:t xml:space="preserve">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w:t>
      </w:r>
      <w:r w:rsidRPr="00FC73E7">
        <w:rPr>
          <w:rFonts w:ascii="Verdana" w:hAnsi="Verdana"/>
          <w:sz w:val="16"/>
          <w:szCs w:val="16"/>
        </w:rPr>
        <w:lastRenderedPageBreak/>
        <w:t>raad een evaluatie van diens functioneren in de raad plaats, waarbij tevens wordt getoetst aan de profielschets van de raad als zodanig.</w:t>
      </w:r>
    </w:p>
    <w:p w:rsidR="00322B20" w:rsidRPr="008A3279" w:rsidRDefault="00322B20" w:rsidP="00322B20">
      <w:pPr>
        <w:pStyle w:val="Kop4"/>
        <w:numPr>
          <w:ilvl w:val="0"/>
          <w:numId w:val="0"/>
        </w:numPr>
        <w:ind w:left="1418"/>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Schorsing en ontslag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Raad van Commissarissen kan een lid van de Raad van Commissarissen schorsen.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Een besluit als bedoeld in het eerste lid kan worden genomen met een meerderheid van ten minste twee derden (2/3) van de uitgebrachte geldige stemmen in een vergadering waarin alle leden van de Raad van Commissarissen aanwezig zijn, betrokkene(n) niet meegerekend. </w:t>
      </w:r>
    </w:p>
    <w:p w:rsidR="00322B20" w:rsidRPr="00FC73E7" w:rsidRDefault="00322B20" w:rsidP="005417AD">
      <w:pPr>
        <w:pStyle w:val="Kop3"/>
        <w:numPr>
          <w:ilvl w:val="0"/>
          <w:numId w:val="0"/>
        </w:numPr>
        <w:spacing w:line="300" w:lineRule="atLeast"/>
        <w:ind w:left="426"/>
        <w:rPr>
          <w:rFonts w:ascii="Verdana" w:hAnsi="Verdana"/>
          <w:sz w:val="16"/>
          <w:szCs w:val="16"/>
        </w:rPr>
      </w:pPr>
      <w:r w:rsidRPr="00FC73E7">
        <w:rPr>
          <w:rFonts w:ascii="Verdana" w:hAnsi="Verdana"/>
          <w:sz w:val="16"/>
          <w:szCs w:val="16"/>
        </w:rPr>
        <w:t>Blijkt ter vergade</w:t>
      </w:r>
      <w:r w:rsidRPr="00FC73E7">
        <w:rPr>
          <w:rFonts w:ascii="Verdana" w:hAnsi="Verdana"/>
          <w:sz w:val="16"/>
          <w:szCs w:val="16"/>
        </w:rPr>
        <w:softHyphen/>
        <w:t>ring het ver</w:t>
      </w:r>
      <w:r w:rsidRPr="00FC73E7">
        <w:rPr>
          <w:rFonts w:ascii="Verdana" w:hAnsi="Verdana"/>
          <w:sz w:val="16"/>
          <w:szCs w:val="16"/>
        </w:rPr>
        <w:softHyphen/>
        <w:t>eiste aantal leden om rechtsgeldige be</w:t>
      </w:r>
      <w:r w:rsidRPr="00FC73E7">
        <w:rPr>
          <w:rFonts w:ascii="Verdana" w:hAnsi="Verdana"/>
          <w:sz w:val="16"/>
          <w:szCs w:val="16"/>
        </w:rPr>
        <w:softHyphen/>
        <w:t>slui</w:t>
      </w:r>
      <w:r w:rsidRPr="00FC73E7">
        <w:rPr>
          <w:rFonts w:ascii="Verdana" w:hAnsi="Verdana"/>
          <w:sz w:val="16"/>
          <w:szCs w:val="16"/>
        </w:rPr>
        <w:softHyphen/>
        <w:t>ten te nemen niet aanwe</w:t>
      </w:r>
      <w:r w:rsidRPr="00FC73E7">
        <w:rPr>
          <w:rFonts w:ascii="Verdana" w:hAnsi="Verdana"/>
          <w:sz w:val="16"/>
          <w:szCs w:val="16"/>
        </w:rPr>
        <w:softHyphen/>
        <w:t>zig te zijn, dan wordt uiter</w:t>
      </w:r>
      <w:r w:rsidRPr="00FC73E7">
        <w:rPr>
          <w:rFonts w:ascii="Verdana" w:hAnsi="Verdana"/>
          <w:sz w:val="16"/>
          <w:szCs w:val="16"/>
        </w:rPr>
        <w:softHyphen/>
        <w:t>lijk binnen twee weken een nieuwe ver</w:t>
      </w:r>
      <w:r w:rsidRPr="00FC73E7">
        <w:rPr>
          <w:rFonts w:ascii="Verdana" w:hAnsi="Verdana"/>
          <w:sz w:val="16"/>
          <w:szCs w:val="16"/>
        </w:rPr>
        <w:softHyphen/>
        <w:t>gade</w:t>
      </w:r>
      <w:r w:rsidRPr="00FC73E7">
        <w:rPr>
          <w:rFonts w:ascii="Verdana" w:hAnsi="Verdana"/>
          <w:sz w:val="16"/>
          <w:szCs w:val="16"/>
        </w:rPr>
        <w:softHyphen/>
        <w:t>ring</w:t>
      </w:r>
      <w:r w:rsidRPr="008A3279">
        <w:rPr>
          <w:rFonts w:ascii="News Gothic MT" w:hAnsi="News Gothic MT"/>
          <w:sz w:val="20"/>
        </w:rPr>
        <w:t xml:space="preserve"> </w:t>
      </w:r>
      <w:r w:rsidRPr="00FC73E7">
        <w:rPr>
          <w:rFonts w:ascii="Verdana" w:hAnsi="Verdana"/>
          <w:sz w:val="16"/>
          <w:szCs w:val="16"/>
        </w:rPr>
        <w:t>bij</w:t>
      </w:r>
      <w:r w:rsidRPr="00FC73E7">
        <w:rPr>
          <w:rFonts w:ascii="Verdana" w:hAnsi="Verdana"/>
          <w:sz w:val="16"/>
          <w:szCs w:val="16"/>
        </w:rPr>
        <w:softHyphen/>
        <w:t>een</w:t>
      </w:r>
      <w:r w:rsidRPr="00FC73E7">
        <w:rPr>
          <w:rFonts w:ascii="Verdana" w:hAnsi="Verdana"/>
          <w:sz w:val="16"/>
          <w:szCs w:val="16"/>
        </w:rPr>
        <w:softHyphen/>
        <w:t>ge</w:t>
      </w:r>
      <w:r w:rsidRPr="00FC73E7">
        <w:rPr>
          <w:rFonts w:ascii="Verdana" w:hAnsi="Verdana"/>
          <w:sz w:val="16"/>
          <w:szCs w:val="16"/>
        </w:rPr>
        <w:softHyphen/>
        <w:t>roepen. De alsdan aanwe</w:t>
      </w:r>
      <w:r w:rsidRPr="00FC73E7">
        <w:rPr>
          <w:rFonts w:ascii="Verdana" w:hAnsi="Verdana"/>
          <w:sz w:val="16"/>
          <w:szCs w:val="16"/>
        </w:rPr>
        <w:softHyphen/>
        <w:t>zige leden kunnen ter ver</w:t>
      </w:r>
      <w:r w:rsidRPr="00FC73E7">
        <w:rPr>
          <w:rFonts w:ascii="Verdana" w:hAnsi="Verdana"/>
          <w:sz w:val="16"/>
          <w:szCs w:val="16"/>
        </w:rPr>
        <w:softHyphen/>
        <w:t>gade</w:t>
      </w:r>
      <w:r w:rsidRPr="00FC73E7">
        <w:rPr>
          <w:rFonts w:ascii="Verdana" w:hAnsi="Verdana"/>
          <w:sz w:val="16"/>
          <w:szCs w:val="16"/>
        </w:rPr>
        <w:softHyphen/>
        <w:t>ring rechts</w:t>
      </w:r>
      <w:r w:rsidRPr="00FC73E7">
        <w:rPr>
          <w:rFonts w:ascii="Verdana" w:hAnsi="Verdana"/>
          <w:sz w:val="16"/>
          <w:szCs w:val="16"/>
        </w:rPr>
        <w:softHyphen/>
        <w:t>geldige be</w:t>
      </w:r>
      <w:r w:rsidRPr="00FC73E7">
        <w:rPr>
          <w:rFonts w:ascii="Verdana" w:hAnsi="Verdana"/>
          <w:sz w:val="16"/>
          <w:szCs w:val="16"/>
        </w:rPr>
        <w:softHyphen/>
        <w:t>slui</w:t>
      </w:r>
      <w:r w:rsidRPr="00FC73E7">
        <w:rPr>
          <w:rFonts w:ascii="Verdana" w:hAnsi="Verdana"/>
          <w:sz w:val="16"/>
          <w:szCs w:val="16"/>
        </w:rPr>
        <w:softHyphen/>
        <w:t xml:space="preserve">ten nemen, ongeacht het aantal alsdan aanwezige leden van de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Tot schorsing kan slechts worden besloten, nadat de betrokkene(n) in de gelegenheid is (zijn) gesteld zich tegenover de Raad van Commissarissen te verklaren.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Een schorsing van een lid van de Raad van Commissarissen, die niet binnen een maand na aanvang van de schorsing is gevolgd door het indienen van een verzoek tot ontslag bij de ondernemingskamer van het gerechtshof te Amsterdam, vervalt door het enkele verloop van die termijn.</w:t>
      </w:r>
      <w:r w:rsidRPr="00FC73E7">
        <w:rPr>
          <w:rStyle w:val="Voetnootmarkering"/>
          <w:rFonts w:ascii="Verdana" w:hAnsi="Verdana"/>
          <w:sz w:val="16"/>
          <w:szCs w:val="16"/>
        </w:rPr>
        <w:footnoteReference w:id="48"/>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Een geschorst lid van de Raad van Commissarissen is niet bevoegd de in deze statuten en in het reglement van de Raad van Commissarissen aan leden van de Raad van Commissarissen toegekende bevoegdheden uit te oefenen.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ondernemingskamer van het gerechtshof te Amsterdam </w:t>
      </w:r>
      <w:r w:rsidRPr="00FC73E7">
        <w:rPr>
          <w:rFonts w:ascii="Verdana" w:hAnsi="Verdana"/>
          <w:sz w:val="16"/>
          <w:szCs w:val="16"/>
          <w:highlight w:val="yellow"/>
        </w:rPr>
        <w:t>is exclusief bevoegd een commissaris of de Raad van Commissarissen te ontslaan</w:t>
      </w:r>
      <w:r w:rsidRPr="00FC73E7">
        <w:rPr>
          <w:rStyle w:val="Voetnootmarkering"/>
          <w:rFonts w:ascii="Verdana" w:hAnsi="Verdana"/>
          <w:sz w:val="16"/>
          <w:szCs w:val="16"/>
          <w:highlight w:val="yellow"/>
        </w:rPr>
        <w:footnoteReference w:id="49"/>
      </w:r>
      <w:r w:rsidRPr="00FC73E7">
        <w:rPr>
          <w:rFonts w:ascii="Verdana" w:hAnsi="Verdana"/>
          <w:sz w:val="16"/>
          <w:szCs w:val="16"/>
        </w:rPr>
        <w:t xml:space="preserve"> wegens verwaarlozing van zijn taak, wegens andere gewichtige redenen of wegens ingrijpende wijziging van de omstandigheden op grond waarvan het aanblijven als commissaris </w:t>
      </w:r>
      <w:r w:rsidR="00656849">
        <w:rPr>
          <w:rFonts w:ascii="Verdana" w:hAnsi="Verdana"/>
          <w:sz w:val="16"/>
          <w:szCs w:val="16"/>
          <w:highlight w:val="yellow"/>
        </w:rPr>
        <w:t>of als Raad van C</w:t>
      </w:r>
      <w:r w:rsidRPr="00FC73E7">
        <w:rPr>
          <w:rFonts w:ascii="Verdana" w:hAnsi="Verdana"/>
          <w:sz w:val="16"/>
          <w:szCs w:val="16"/>
          <w:highlight w:val="yellow"/>
        </w:rPr>
        <w:t>ommissarissen</w:t>
      </w:r>
      <w:r w:rsidRPr="00FC73E7">
        <w:rPr>
          <w:rFonts w:ascii="Verdana" w:hAnsi="Verdana"/>
          <w:sz w:val="16"/>
          <w:szCs w:val="16"/>
        </w:rPr>
        <w:t xml:space="preserve"> redelijkerwijs niet van de stichting kan worden verlangd. Het verzoek </w:t>
      </w:r>
      <w:r w:rsidRPr="00FC73E7">
        <w:rPr>
          <w:rFonts w:ascii="Verdana" w:hAnsi="Verdana"/>
          <w:sz w:val="16"/>
          <w:szCs w:val="16"/>
          <w:highlight w:val="yellow"/>
        </w:rPr>
        <w:t>tot ontslag</w:t>
      </w:r>
      <w:r w:rsidRPr="00FC73E7">
        <w:rPr>
          <w:rFonts w:ascii="Verdana" w:hAnsi="Verdana"/>
          <w:sz w:val="16"/>
          <w:szCs w:val="16"/>
        </w:rPr>
        <w:t xml:space="preserve"> kan worden ingediend door de stichting, te dezen vertegenwoordigd door het bestuur of de Raad van Commissarissen</w:t>
      </w:r>
      <w:r w:rsidRPr="00FC73E7">
        <w:rPr>
          <w:rFonts w:ascii="Verdana" w:hAnsi="Verdana"/>
          <w:sz w:val="16"/>
          <w:szCs w:val="16"/>
          <w:highlight w:val="yellow"/>
        </w:rPr>
        <w:t>, of door de minister belast met de zorg voor de volkshuisvesting</w:t>
      </w:r>
      <w:r w:rsidRPr="00FC73E7">
        <w:rPr>
          <w:rFonts w:ascii="Verdana" w:hAnsi="Verdana"/>
          <w:sz w:val="16"/>
          <w:szCs w:val="16"/>
        </w:rPr>
        <w:t>.</w:t>
      </w:r>
      <w:r w:rsidRPr="00FC73E7">
        <w:rPr>
          <w:rStyle w:val="Voetnootmarkering"/>
          <w:rFonts w:ascii="Verdana" w:hAnsi="Verdana"/>
          <w:sz w:val="16"/>
          <w:szCs w:val="16"/>
        </w:rPr>
        <w:footnoteReference w:id="50"/>
      </w:r>
      <w:r w:rsidRPr="00FC73E7">
        <w:rPr>
          <w:rFonts w:ascii="Verdana" w:hAnsi="Verdana"/>
          <w:sz w:val="16"/>
          <w:szCs w:val="16"/>
        </w:rPr>
        <w:t xml:space="preserve"> </w:t>
      </w:r>
    </w:p>
    <w:p w:rsidR="004D0D6D" w:rsidRDefault="004D0D6D">
      <w:pPr>
        <w:spacing w:after="160" w:line="259" w:lineRule="auto"/>
        <w:rPr>
          <w:rFonts w:ascii="Verdana" w:hAnsi="Verdana"/>
          <w:sz w:val="16"/>
          <w:szCs w:val="16"/>
        </w:rPr>
      </w:pPr>
      <w:r>
        <w:rPr>
          <w:rFonts w:ascii="Verdana" w:hAnsi="Verdana"/>
          <w:sz w:val="16"/>
          <w:szCs w:val="16"/>
        </w:rPr>
        <w:br w:type="page"/>
      </w: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lastRenderedPageBreak/>
        <w:t>Einde lidmaatschap Raad van Commissarissen</w:t>
      </w:r>
    </w:p>
    <w:p w:rsidR="00322B20" w:rsidRPr="00FC73E7" w:rsidRDefault="00322B20" w:rsidP="005417AD">
      <w:pPr>
        <w:spacing w:line="300" w:lineRule="atLeast"/>
        <w:ind w:left="426" w:hanging="426"/>
        <w:rPr>
          <w:rFonts w:ascii="Verdana" w:hAnsi="Verdana"/>
          <w:sz w:val="16"/>
          <w:szCs w:val="16"/>
        </w:rPr>
      </w:pPr>
      <w:r w:rsidRPr="00FC73E7">
        <w:rPr>
          <w:rFonts w:ascii="Verdana" w:hAnsi="Verdana"/>
          <w:sz w:val="16"/>
          <w:szCs w:val="16"/>
        </w:rPr>
        <w:t>Het lidmaatschap van de Raad van Commissarissen eindigt:</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overlijden;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aftreden volgens rooster;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het verstrijken van de termijn waarvoor de commissaris is benoemd;</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schriftelijke ontslagneming;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verlies van de bekwaamheid om overeenkomsten aan te gaan;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ontslag door de ondernemingskamer va</w:t>
      </w:r>
      <w:r w:rsidR="00D94B00">
        <w:rPr>
          <w:rFonts w:ascii="Verdana" w:hAnsi="Verdana"/>
          <w:sz w:val="16"/>
          <w:szCs w:val="16"/>
        </w:rPr>
        <w:t xml:space="preserve">n het gerechtshof te Amsterdam </w:t>
      </w:r>
      <w:r w:rsidRPr="00FC73E7">
        <w:rPr>
          <w:rFonts w:ascii="Verdana" w:hAnsi="Verdana"/>
          <w:sz w:val="16"/>
          <w:szCs w:val="16"/>
        </w:rPr>
        <w:t>wegens verwaarlozing van zijn taak, wegens andere gewichtige redenen of wegens ingrijpende wijziging van de omstandigheden op grond waarvan het aanblijven als commissaris redelijkerwijs niet van de stichting kan worden verlangd;</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doordat zich één van de onverenigbaarheden genoemd in artikel 14 voordoet.</w:t>
      </w:r>
      <w:r w:rsidRPr="00FC73E7">
        <w:rPr>
          <w:rStyle w:val="Voetnootmarkering"/>
          <w:rFonts w:ascii="Verdana" w:hAnsi="Verdana"/>
          <w:sz w:val="16"/>
          <w:szCs w:val="16"/>
        </w:rPr>
        <w:footnoteReference w:id="51"/>
      </w:r>
    </w:p>
    <w:p w:rsidR="00322B20" w:rsidRPr="00FC73E7" w:rsidRDefault="00322B20" w:rsidP="00416CB4">
      <w:pPr>
        <w:pStyle w:val="Kop4"/>
        <w:numPr>
          <w:ilvl w:val="0"/>
          <w:numId w:val="0"/>
        </w:numPr>
        <w:spacing w:line="300" w:lineRule="atLeast"/>
        <w:ind w:left="1418"/>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 xml:space="preserve">Taken en bevoegdheden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Behoudens het elders in de statuten bepaalde heeft de Raad van Commissarissen tot taak toezicht te houden op het beleid van het bestuur en op de algemene gang van</w:t>
      </w:r>
      <w:r w:rsidRPr="008A3279">
        <w:rPr>
          <w:rFonts w:ascii="News Gothic MT" w:hAnsi="News Gothic MT"/>
          <w:sz w:val="20"/>
        </w:rPr>
        <w:t xml:space="preserve"> </w:t>
      </w:r>
      <w:r w:rsidRPr="00FC73E7">
        <w:rPr>
          <w:rFonts w:ascii="Verdana" w:hAnsi="Verdana"/>
          <w:sz w:val="16"/>
          <w:szCs w:val="16"/>
        </w:rPr>
        <w:t>zaken binnen de stichting en de door haar in stand gehouden onderneming. De Raad van Commissarissen staat het bestuur met raad terzijde. De Raad van Commissarissen onderschrijft de Governancecode voor woningcorporaties en is verplicht deze Governancecode na te leven.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van Commissarissen is bevoegd zich om zich bij de uitvoering van zijn taken op kosten van de stichting te laten bijstaan door één of meer deskundigen.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Bij de vervulling van hun taak richten de leden van de Raad van Commissarissen zich naar het belang van de stichting en de door haar in stand gehouden onderneming, naar het te behartigen maatschappelijke belang en naar het belang van de betrokken belanghebbenden.</w:t>
      </w:r>
      <w:r w:rsidRPr="00FC73E7">
        <w:rPr>
          <w:rStyle w:val="Voetnootmarkering"/>
          <w:rFonts w:ascii="Verdana" w:hAnsi="Verdana"/>
          <w:sz w:val="16"/>
          <w:szCs w:val="16"/>
        </w:rPr>
        <w:footnoteReference w:id="52"/>
      </w:r>
      <w:r w:rsidRPr="00FC73E7">
        <w:rPr>
          <w:rFonts w:ascii="Verdana" w:hAnsi="Verdana"/>
          <w:sz w:val="16"/>
          <w:szCs w:val="16"/>
        </w:rPr>
        <w:t xml:space="preserve"> Leden van de raad vervullen hun taak zonder mandaat van degene door wie ze zijn voorgedragen en onafhankelijk van bij de onderneming betrokken deelbelangen.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bestuur verschaft de Raad van Commissarissen tijdig de voor de uitoefening van diens taak noodzakelijke gegevens.</w:t>
      </w:r>
      <w:r w:rsidRPr="00FC73E7">
        <w:rPr>
          <w:rStyle w:val="Voetnootmarkering"/>
          <w:rFonts w:ascii="Verdana" w:hAnsi="Verdana"/>
          <w:sz w:val="16"/>
          <w:szCs w:val="16"/>
        </w:rPr>
        <w:footnoteReference w:id="53"/>
      </w:r>
      <w:r w:rsidRPr="00FC73E7">
        <w:rPr>
          <w:rFonts w:ascii="Verdana" w:hAnsi="Verdana"/>
          <w:sz w:val="16"/>
          <w:szCs w:val="16"/>
        </w:rPr>
        <w:t xml:space="preserve">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stichting.</w:t>
      </w:r>
      <w:r w:rsidRPr="00FC73E7">
        <w:rPr>
          <w:rStyle w:val="Voetnootmarkering"/>
          <w:rFonts w:ascii="Verdana" w:hAnsi="Verdana"/>
          <w:sz w:val="16"/>
          <w:szCs w:val="16"/>
        </w:rPr>
        <w:footnoteReference w:id="54"/>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Indien het bestuur </w:t>
      </w:r>
      <w:r w:rsidR="0071236A" w:rsidRPr="0071236A">
        <w:rPr>
          <w:rFonts w:ascii="Verdana" w:hAnsi="Verdana"/>
          <w:sz w:val="16"/>
          <w:szCs w:val="16"/>
        </w:rPr>
        <w:t>–</w:t>
      </w:r>
      <w:r w:rsidRPr="00FC73E7">
        <w:rPr>
          <w:rFonts w:ascii="Verdana" w:hAnsi="Verdana"/>
          <w:sz w:val="16"/>
          <w:szCs w:val="16"/>
        </w:rPr>
        <w:t xml:space="preserve"> door welke oorzaak ook </w:t>
      </w:r>
      <w:r w:rsidR="0071236A" w:rsidRPr="0071236A">
        <w:rPr>
          <w:rFonts w:ascii="Verdana" w:hAnsi="Verdana"/>
          <w:sz w:val="16"/>
          <w:szCs w:val="16"/>
        </w:rPr>
        <w:t>–</w:t>
      </w:r>
      <w:r w:rsidRPr="00FC73E7">
        <w:rPr>
          <w:rFonts w:ascii="Verdana" w:hAnsi="Verdana"/>
          <w:sz w:val="16"/>
          <w:szCs w:val="16"/>
        </w:rPr>
        <w:t xml:space="preserve"> komt te ontbreken, is de Raad van Commissarissen bevoegd om, met inachtneming van het daaromtrent in de Governancecode voor woningcorporaties </w:t>
      </w:r>
      <w:r w:rsidRPr="00FC73E7">
        <w:rPr>
          <w:rFonts w:ascii="Verdana" w:hAnsi="Verdana"/>
          <w:sz w:val="16"/>
          <w:szCs w:val="16"/>
        </w:rPr>
        <w:lastRenderedPageBreak/>
        <w:t>bepaalde, één of meer personen, al dan niet uit zijn midden, aan te wijzen om de bestuurstaken waar te nemen totdat een nieuw bestuur is benoemd. De Raad van Commissarissen dient binnen drie maanden een nieuw bestuur te benoemen.</w:t>
      </w:r>
    </w:p>
    <w:p w:rsidR="00322B20" w:rsidRPr="00FC73E7" w:rsidRDefault="00322B20" w:rsidP="00416CB4">
      <w:pPr>
        <w:pStyle w:val="Kop3"/>
        <w:numPr>
          <w:ilvl w:val="0"/>
          <w:numId w:val="0"/>
        </w:numPr>
        <w:spacing w:line="300" w:lineRule="atLeast"/>
        <w:ind w:left="426"/>
        <w:rPr>
          <w:rFonts w:ascii="Verdana" w:hAnsi="Verdana"/>
          <w:sz w:val="16"/>
          <w:szCs w:val="16"/>
        </w:rPr>
      </w:pPr>
      <w:r w:rsidRPr="00FC73E7">
        <w:rPr>
          <w:rFonts w:ascii="Verdana" w:hAnsi="Verdana"/>
          <w:sz w:val="16"/>
          <w:szCs w:val="16"/>
        </w:rPr>
        <w:t>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322B20" w:rsidRPr="00FC73E7" w:rsidRDefault="00322B20" w:rsidP="00416CB4">
      <w:pPr>
        <w:pStyle w:val="Kop4"/>
        <w:numPr>
          <w:ilvl w:val="0"/>
          <w:numId w:val="0"/>
        </w:numPr>
        <w:spacing w:line="300" w:lineRule="atLeast"/>
        <w:ind w:left="1418"/>
        <w:rPr>
          <w:rFonts w:ascii="Verdana" w:hAnsi="Verdana"/>
          <w:sz w:val="16"/>
          <w:szCs w:val="16"/>
        </w:rPr>
      </w:pPr>
    </w:p>
    <w:p w:rsidR="00322B20" w:rsidRPr="00416CB4" w:rsidRDefault="00322B20" w:rsidP="00416CB4">
      <w:pPr>
        <w:pStyle w:val="Kop2"/>
        <w:spacing w:line="300" w:lineRule="atLeast"/>
        <w:rPr>
          <w:rFonts w:ascii="Verdana" w:hAnsi="Verdana"/>
          <w:sz w:val="16"/>
          <w:szCs w:val="16"/>
        </w:rPr>
      </w:pPr>
      <w:r w:rsidRPr="00416CB4">
        <w:rPr>
          <w:rFonts w:ascii="Verdana" w:hAnsi="Verdana"/>
          <w:sz w:val="16"/>
          <w:szCs w:val="16"/>
        </w:rPr>
        <w:t xml:space="preserve">Vergaderingen Raad van Commissarissen </w:t>
      </w:r>
    </w:p>
    <w:p w:rsidR="00322B20" w:rsidRPr="005417AD" w:rsidRDefault="00322B20" w:rsidP="00416CB4">
      <w:pPr>
        <w:pStyle w:val="Kop3"/>
        <w:spacing w:line="300" w:lineRule="atLeast"/>
        <w:ind w:left="426" w:hanging="426"/>
        <w:rPr>
          <w:rFonts w:ascii="Verdana" w:hAnsi="Verdana"/>
          <w:sz w:val="16"/>
          <w:szCs w:val="16"/>
        </w:rPr>
      </w:pPr>
      <w:r w:rsidRPr="005417AD">
        <w:rPr>
          <w:rFonts w:ascii="Verdana" w:hAnsi="Verdana"/>
          <w:sz w:val="16"/>
          <w:szCs w:val="16"/>
        </w:rPr>
        <w:t xml:space="preserve">Ieder kalenderkwartaal wordt er ten minste één vergadering gehouden. </w:t>
      </w:r>
    </w:p>
    <w:p w:rsidR="00322B20" w:rsidRPr="005417AD" w:rsidRDefault="00322B20" w:rsidP="005417AD">
      <w:pPr>
        <w:pStyle w:val="Kop3"/>
        <w:spacing w:line="300" w:lineRule="atLeast"/>
        <w:ind w:left="426" w:hanging="426"/>
        <w:rPr>
          <w:rFonts w:ascii="Verdana" w:hAnsi="Verdana"/>
          <w:sz w:val="16"/>
          <w:szCs w:val="16"/>
        </w:rPr>
      </w:pPr>
      <w:r w:rsidRPr="005417AD">
        <w:rPr>
          <w:rFonts w:ascii="Verdana" w:hAnsi="Verdana"/>
          <w:sz w:val="16"/>
          <w:szCs w:val="16"/>
        </w:rPr>
        <w:t xml:space="preserve">Voorts wordt een vergadering gehouden wanneer de voorzitter van de Raad van Commissarissen of een lid van het bestuur dit nodig acht. </w:t>
      </w:r>
    </w:p>
    <w:p w:rsidR="00322B20" w:rsidRPr="00FC73E7" w:rsidRDefault="00322B20" w:rsidP="005417AD">
      <w:pPr>
        <w:pStyle w:val="Kop3"/>
        <w:spacing w:line="300" w:lineRule="atLeast"/>
        <w:ind w:left="426" w:hanging="426"/>
        <w:rPr>
          <w:rFonts w:ascii="Verdana" w:hAnsi="Verdana"/>
          <w:sz w:val="16"/>
          <w:szCs w:val="16"/>
        </w:rPr>
      </w:pPr>
      <w:r w:rsidRPr="005417AD">
        <w:rPr>
          <w:rFonts w:ascii="Verdana" w:hAnsi="Verdana"/>
          <w:sz w:val="16"/>
          <w:szCs w:val="16"/>
        </w:rPr>
        <w:t>Wanneer twee leden van de Raad van Commissarissen het nodig achten dat een vergadering wordt gehouden, kunnen zij de voorzitter schriftelijk en onder</w:t>
      </w:r>
      <w:r w:rsidRPr="008A3279">
        <w:rPr>
          <w:rFonts w:ascii="News Gothic MT" w:hAnsi="News Gothic MT"/>
          <w:sz w:val="20"/>
        </w:rPr>
        <w:t xml:space="preserve"> </w:t>
      </w:r>
      <w:r w:rsidRPr="00FC73E7">
        <w:rPr>
          <w:rFonts w:ascii="Verdana" w:hAnsi="Verdana"/>
          <w:sz w:val="16"/>
          <w:szCs w:val="16"/>
        </w:rPr>
        <w:t xml:space="preserve">nauwkeurige opgave van de te behandelen punten verzoeken een vergadering bijeen te roepen. Geeft de voorzitter aan een dergelijk verzoek geen gevolg dan zijn de verzoekers bevoegd zelf een vergadering bijeen te roepen op de wijze waarop de voorzitter een vergadering bijeenroept. Aan een dergelijk verzoek wordt geacht in elk geval geen gevolg te zijn gegeven, indien de vergadering niet binnen drie weken na het verzoek wordt gehouden. </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 xml:space="preserve">De vergadering wordt geleid door de voorzitter of de vice-voorzitter. </w:t>
      </w:r>
    </w:p>
    <w:p w:rsidR="00322B20" w:rsidRPr="00FC73E7" w:rsidRDefault="00322B20" w:rsidP="00416CB4">
      <w:pPr>
        <w:pStyle w:val="Kop4"/>
        <w:numPr>
          <w:ilvl w:val="0"/>
          <w:numId w:val="0"/>
        </w:numPr>
        <w:spacing w:line="300" w:lineRule="atLeast"/>
        <w:ind w:left="1418"/>
        <w:rPr>
          <w:rFonts w:ascii="Verdana" w:hAnsi="Verdana"/>
          <w:b/>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Uitnodiging tot vergadering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Behalve wanneer overeenkomstig lid 3 van artikel 19 de vergadering door ten minste twee leden van de Raad van Commissarissen wordt bijeengeroepen, geschiedt de oproeping tot de vergadering door of namens de voorzitter.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In de schriftelijke oproeping </w:t>
      </w:r>
      <w:r w:rsidR="0071236A" w:rsidRPr="0071236A">
        <w:rPr>
          <w:rFonts w:ascii="Verdana" w:hAnsi="Verdana"/>
          <w:sz w:val="16"/>
          <w:szCs w:val="16"/>
        </w:rPr>
        <w:t>–</w:t>
      </w:r>
      <w:r w:rsidRPr="00FC73E7">
        <w:rPr>
          <w:rFonts w:ascii="Verdana" w:hAnsi="Verdana"/>
          <w:sz w:val="16"/>
          <w:szCs w:val="16"/>
        </w:rPr>
        <w:t xml:space="preserve"> per brief, fax, e-mail of enig ander elektronisch communicatiemiddel, mits reproduceerbaar </w:t>
      </w:r>
      <w:r w:rsidR="0071236A" w:rsidRPr="0071236A">
        <w:rPr>
          <w:rFonts w:ascii="Verdana" w:hAnsi="Verdana"/>
          <w:sz w:val="16"/>
          <w:szCs w:val="16"/>
        </w:rPr>
        <w:t>–</w:t>
      </w:r>
      <w:r w:rsidR="0071236A">
        <w:rPr>
          <w:rFonts w:ascii="Verdana" w:hAnsi="Verdana"/>
          <w:sz w:val="16"/>
          <w:szCs w:val="16"/>
        </w:rPr>
        <w:t xml:space="preserve"> </w:t>
      </w:r>
      <w:r w:rsidRPr="00FC73E7">
        <w:rPr>
          <w:rFonts w:ascii="Verdana" w:hAnsi="Verdana"/>
          <w:sz w:val="16"/>
          <w:szCs w:val="16"/>
        </w:rPr>
        <w:t>wordt in ieder geval vermeld:</w:t>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dag, datum, tijd en plaats van bijeenkomst;</w:t>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de op de agenda geplaatste onderwerpen.</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De leden van het bestuur wonen de vergaderingen van de Raad van Commissarissen bij, tenzij de raad te kennen geeft zonder het bestuur te willen vergaderen.</w:t>
      </w:r>
    </w:p>
    <w:p w:rsidR="00322B20" w:rsidRPr="00FC73E7" w:rsidRDefault="00322B20" w:rsidP="00416CB4">
      <w:pPr>
        <w:spacing w:line="300" w:lineRule="atLeast"/>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 xml:space="preserve">Besluitvorming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Besluiten kunnen slechts genomen worden over onderwerpen die bij de oproeping zijn medegedeeld. Zijn echter ter vergadering alle leden van de Raad van Commissarissen aanwezig, dan kunnen besluiten worden genomen over alle aan de orde komende onderwerpen, mits met algemene stemmen (unaniem), ook al zijn de door de statuten gegeven voorschriften voor het oproepen en het houden van vergaderingen niet in acht genomen.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van Commissarissen kan geen rechtsgeldige be</w:t>
      </w:r>
      <w:r w:rsidRPr="00FC73E7">
        <w:rPr>
          <w:rFonts w:ascii="Verdana" w:hAnsi="Verdana"/>
          <w:sz w:val="16"/>
          <w:szCs w:val="16"/>
        </w:rPr>
        <w:softHyphen/>
        <w:t>slui</w:t>
      </w:r>
      <w:r w:rsidRPr="00FC73E7">
        <w:rPr>
          <w:rFonts w:ascii="Verdana" w:hAnsi="Verdana"/>
          <w:sz w:val="16"/>
          <w:szCs w:val="16"/>
        </w:rPr>
        <w:softHyphen/>
        <w:t>ten ne</w:t>
      </w:r>
      <w:r w:rsidRPr="00FC73E7">
        <w:rPr>
          <w:rFonts w:ascii="Verdana" w:hAnsi="Verdana"/>
          <w:sz w:val="16"/>
          <w:szCs w:val="16"/>
        </w:rPr>
        <w:softHyphen/>
        <w:t>men in</w:t>
      </w:r>
      <w:r w:rsidRPr="00FC73E7">
        <w:rPr>
          <w:rFonts w:ascii="Verdana" w:hAnsi="Verdana"/>
          <w:sz w:val="16"/>
          <w:szCs w:val="16"/>
        </w:rPr>
        <w:softHyphen/>
        <w:t>dien ter vergadering niet ten minste de helft van de leden aanwe</w:t>
      </w:r>
      <w:r w:rsidRPr="00FC73E7">
        <w:rPr>
          <w:rFonts w:ascii="Verdana" w:hAnsi="Verdana"/>
          <w:sz w:val="16"/>
          <w:szCs w:val="16"/>
        </w:rPr>
        <w:softHyphen/>
        <w:t>zig is. Blijkt ter vergade</w:t>
      </w:r>
      <w:r w:rsidRPr="00FC73E7">
        <w:rPr>
          <w:rFonts w:ascii="Verdana" w:hAnsi="Verdana"/>
          <w:sz w:val="16"/>
          <w:szCs w:val="16"/>
        </w:rPr>
        <w:softHyphen/>
        <w:t>ring het ver</w:t>
      </w:r>
      <w:r w:rsidRPr="00FC73E7">
        <w:rPr>
          <w:rFonts w:ascii="Verdana" w:hAnsi="Verdana"/>
          <w:sz w:val="16"/>
          <w:szCs w:val="16"/>
        </w:rPr>
        <w:softHyphen/>
        <w:t xml:space="preserve">eiste aantal leden om rechtsgeldige </w:t>
      </w:r>
      <w:r w:rsidRPr="00FC73E7">
        <w:rPr>
          <w:rFonts w:ascii="Verdana" w:hAnsi="Verdana"/>
          <w:sz w:val="16"/>
          <w:szCs w:val="16"/>
        </w:rPr>
        <w:lastRenderedPageBreak/>
        <w:t>be</w:t>
      </w:r>
      <w:r w:rsidRPr="00FC73E7">
        <w:rPr>
          <w:rFonts w:ascii="Verdana" w:hAnsi="Verdana"/>
          <w:sz w:val="16"/>
          <w:szCs w:val="16"/>
        </w:rPr>
        <w:softHyphen/>
        <w:t>slui</w:t>
      </w:r>
      <w:r w:rsidRPr="00FC73E7">
        <w:rPr>
          <w:rFonts w:ascii="Verdana" w:hAnsi="Verdana"/>
          <w:sz w:val="16"/>
          <w:szCs w:val="16"/>
        </w:rPr>
        <w:softHyphen/>
        <w:t>ten te nemen niet aanwe</w:t>
      </w:r>
      <w:r w:rsidRPr="00FC73E7">
        <w:rPr>
          <w:rFonts w:ascii="Verdana" w:hAnsi="Verdana"/>
          <w:sz w:val="16"/>
          <w:szCs w:val="16"/>
        </w:rPr>
        <w:softHyphen/>
        <w:t>zig te zijn, dan wordt uiter</w:t>
      </w:r>
      <w:r w:rsidRPr="00FC73E7">
        <w:rPr>
          <w:rFonts w:ascii="Verdana" w:hAnsi="Verdana"/>
          <w:sz w:val="16"/>
          <w:szCs w:val="16"/>
        </w:rPr>
        <w:softHyphen/>
        <w:t>lijk binnen twee weken een nieuwe ver</w:t>
      </w:r>
      <w:r w:rsidRPr="00FC73E7">
        <w:rPr>
          <w:rFonts w:ascii="Verdana" w:hAnsi="Verdana"/>
          <w:sz w:val="16"/>
          <w:szCs w:val="16"/>
        </w:rPr>
        <w:softHyphen/>
        <w:t>gade</w:t>
      </w:r>
      <w:r w:rsidRPr="00FC73E7">
        <w:rPr>
          <w:rFonts w:ascii="Verdana" w:hAnsi="Verdana"/>
          <w:sz w:val="16"/>
          <w:szCs w:val="16"/>
        </w:rPr>
        <w:softHyphen/>
        <w:t>ring bij</w:t>
      </w:r>
      <w:r w:rsidRPr="00FC73E7">
        <w:rPr>
          <w:rFonts w:ascii="Verdana" w:hAnsi="Verdana"/>
          <w:sz w:val="16"/>
          <w:szCs w:val="16"/>
        </w:rPr>
        <w:softHyphen/>
        <w:t>een</w:t>
      </w:r>
      <w:r w:rsidRPr="00FC73E7">
        <w:rPr>
          <w:rFonts w:ascii="Verdana" w:hAnsi="Verdana"/>
          <w:sz w:val="16"/>
          <w:szCs w:val="16"/>
        </w:rPr>
        <w:softHyphen/>
        <w:t>ge</w:t>
      </w:r>
      <w:r w:rsidRPr="00FC73E7">
        <w:rPr>
          <w:rFonts w:ascii="Verdana" w:hAnsi="Verdana"/>
          <w:sz w:val="16"/>
          <w:szCs w:val="16"/>
        </w:rPr>
        <w:softHyphen/>
        <w:t>roepen.</w:t>
      </w:r>
    </w:p>
    <w:p w:rsidR="00322B20" w:rsidRPr="00FC73E7" w:rsidRDefault="005417AD" w:rsidP="005417AD">
      <w:pPr>
        <w:tabs>
          <w:tab w:val="left" w:pos="426"/>
        </w:tabs>
        <w:spacing w:line="300" w:lineRule="atLeast"/>
        <w:ind w:left="426" w:hanging="426"/>
        <w:rPr>
          <w:rFonts w:ascii="Verdana" w:hAnsi="Verdana"/>
          <w:sz w:val="16"/>
          <w:szCs w:val="16"/>
        </w:rPr>
      </w:pPr>
      <w:r>
        <w:rPr>
          <w:rFonts w:ascii="Verdana" w:hAnsi="Verdana"/>
          <w:sz w:val="16"/>
          <w:szCs w:val="16"/>
        </w:rPr>
        <w:tab/>
      </w:r>
      <w:r w:rsidR="00322B20" w:rsidRPr="00FC73E7">
        <w:rPr>
          <w:rFonts w:ascii="Verdana" w:hAnsi="Verdana"/>
          <w:sz w:val="16"/>
          <w:szCs w:val="16"/>
        </w:rPr>
        <w:t>De alsdan aanwe</w:t>
      </w:r>
      <w:r w:rsidR="00322B20" w:rsidRPr="00FC73E7">
        <w:rPr>
          <w:rFonts w:ascii="Verdana" w:hAnsi="Verdana"/>
          <w:sz w:val="16"/>
          <w:szCs w:val="16"/>
        </w:rPr>
        <w:softHyphen/>
        <w:t>zige leden kunnen ter ver</w:t>
      </w:r>
      <w:r w:rsidR="00322B20" w:rsidRPr="00FC73E7">
        <w:rPr>
          <w:rFonts w:ascii="Verdana" w:hAnsi="Verdana"/>
          <w:sz w:val="16"/>
          <w:szCs w:val="16"/>
        </w:rPr>
        <w:softHyphen/>
        <w:t>gade</w:t>
      </w:r>
      <w:r w:rsidR="00322B20" w:rsidRPr="00FC73E7">
        <w:rPr>
          <w:rFonts w:ascii="Verdana" w:hAnsi="Verdana"/>
          <w:sz w:val="16"/>
          <w:szCs w:val="16"/>
        </w:rPr>
        <w:softHyphen/>
        <w:t>ring rechts</w:t>
      </w:r>
      <w:r w:rsidR="00322B20" w:rsidRPr="00FC73E7">
        <w:rPr>
          <w:rFonts w:ascii="Verdana" w:hAnsi="Verdana"/>
          <w:sz w:val="16"/>
          <w:szCs w:val="16"/>
        </w:rPr>
        <w:softHyphen/>
        <w:t>geldige be</w:t>
      </w:r>
      <w:r w:rsidR="00322B20" w:rsidRPr="00FC73E7">
        <w:rPr>
          <w:rFonts w:ascii="Verdana" w:hAnsi="Verdana"/>
          <w:sz w:val="16"/>
          <w:szCs w:val="16"/>
        </w:rPr>
        <w:softHyphen/>
        <w:t>slui</w:t>
      </w:r>
      <w:r w:rsidR="00322B20" w:rsidRPr="00FC73E7">
        <w:rPr>
          <w:rFonts w:ascii="Verdana" w:hAnsi="Verdana"/>
          <w:sz w:val="16"/>
          <w:szCs w:val="16"/>
        </w:rPr>
        <w:softHyphen/>
        <w:t xml:space="preserve">ten nemen, ongeacht het aantal alsdan aanwezig leden van de Raad van Commissarissen. </w:t>
      </w:r>
    </w:p>
    <w:p w:rsidR="00322B20" w:rsidRPr="00FC73E7" w:rsidRDefault="00322B20" w:rsidP="005417AD">
      <w:pPr>
        <w:pStyle w:val="Kop3"/>
        <w:tabs>
          <w:tab w:val="left" w:pos="426"/>
        </w:tabs>
        <w:spacing w:line="300" w:lineRule="atLeast"/>
        <w:ind w:left="426" w:hanging="426"/>
        <w:rPr>
          <w:rFonts w:ascii="Verdana" w:hAnsi="Verdana"/>
          <w:sz w:val="16"/>
          <w:szCs w:val="16"/>
        </w:rPr>
      </w:pPr>
      <w:r w:rsidRPr="00FC73E7">
        <w:rPr>
          <w:rFonts w:ascii="Verdana" w:hAnsi="Verdana"/>
          <w:sz w:val="16"/>
          <w:szCs w:val="16"/>
        </w:rPr>
        <w:t>De Raad van Commissarissen kan ook buiten vergadering besluiten</w:t>
      </w:r>
      <w:r w:rsidR="00656849">
        <w:rPr>
          <w:rFonts w:ascii="Verdana" w:hAnsi="Verdana"/>
          <w:sz w:val="16"/>
          <w:szCs w:val="16"/>
        </w:rPr>
        <w:t xml:space="preserve"> nemen, mits alle leden van de r</w:t>
      </w:r>
      <w:r w:rsidRPr="00FC73E7">
        <w:rPr>
          <w:rFonts w:ascii="Verdana" w:hAnsi="Verdana"/>
          <w:sz w:val="16"/>
          <w:szCs w:val="16"/>
        </w:rPr>
        <w:t>aad in de gelegenheid zijn gesteld om schriftelijk, per telefax, e-mail of enig ander elektronisch communicatiemiddel, mits reproduceerbaar, hun mening te uiten.</w:t>
      </w:r>
    </w:p>
    <w:p w:rsidR="00322B20" w:rsidRPr="00FC73E7" w:rsidRDefault="00322B20" w:rsidP="00322B20">
      <w:p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Stemmingen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Besluiten worden genomen bij volstrekte meerderheid van de uitgebrachte geldige stemmen, tenzij de statuten anders bepalen.</w:t>
      </w:r>
      <w:r w:rsidRPr="00FC73E7">
        <w:rPr>
          <w:rFonts w:ascii="Verdana" w:hAnsi="Verdana"/>
          <w:color w:val="000000"/>
          <w:sz w:val="16"/>
          <w:szCs w:val="16"/>
          <w:lang w:eastAsia="nl-NL"/>
        </w:rPr>
        <w:t xml:space="preserve"> </w:t>
      </w:r>
      <w:r w:rsidRPr="00FC73E7">
        <w:rPr>
          <w:rFonts w:ascii="Verdana" w:hAnsi="Verdana"/>
          <w:sz w:val="16"/>
          <w:szCs w:val="16"/>
          <w:highlight w:val="yellow"/>
        </w:rPr>
        <w:t>Iedere commissaris heeft het recht op het uitbrengen van één stem.</w:t>
      </w:r>
      <w:r w:rsidRPr="00FC73E7">
        <w:rPr>
          <w:rStyle w:val="Voetnootmarkering"/>
          <w:rFonts w:ascii="Verdana" w:hAnsi="Verdana"/>
          <w:sz w:val="16"/>
          <w:szCs w:val="16"/>
          <w:highlight w:val="yellow"/>
        </w:rPr>
        <w:footnoteReference w:id="55"/>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Over zaken wordt in de regel mondeling, over benoeming van personen wordt schriftelijk bij ongetekende briefjes gestemd. Over zaken wordt schriftelijk gestemd indien de meerderheid van de ter vergadering aanwezigen hiertoe besluit.</w:t>
      </w:r>
    </w:p>
    <w:p w:rsidR="00322B20" w:rsidRPr="00FC73E7" w:rsidRDefault="00322B20" w:rsidP="005417AD">
      <w:pPr>
        <w:spacing w:line="300" w:lineRule="atLeast"/>
        <w:ind w:left="426"/>
        <w:rPr>
          <w:rFonts w:ascii="Verdana" w:hAnsi="Verdana"/>
          <w:sz w:val="16"/>
          <w:szCs w:val="16"/>
        </w:rPr>
      </w:pPr>
      <w:r w:rsidRPr="00FC73E7">
        <w:rPr>
          <w:rFonts w:ascii="Verdana" w:hAnsi="Verdana"/>
          <w:sz w:val="16"/>
          <w:szCs w:val="16"/>
        </w:rPr>
        <w:t>Ter beoordeling van de voorzitter kan evenwel, zowel over zaken als over personen, stemming bij handopsteking of bij acclamatie plaatsvinden, tenzij één van de leden van de raad hoofdelijke stemming verlangt.</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Ongeldige en blanco stemmen tellen niet mee bij het bepalen van het aantal uitgebrachte geldige stemmen.</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Stemmen bij volmacht of last is niet toegestaan.</w:t>
      </w:r>
      <w:r w:rsidRPr="00FC73E7">
        <w:rPr>
          <w:rStyle w:val="Voetnootmarkering"/>
          <w:rFonts w:ascii="Verdana" w:hAnsi="Verdana"/>
          <w:sz w:val="16"/>
          <w:szCs w:val="16"/>
        </w:rPr>
        <w:footnoteReference w:id="56"/>
      </w:r>
    </w:p>
    <w:p w:rsidR="00322B20" w:rsidRPr="00FC73E7" w:rsidRDefault="00322B20" w:rsidP="00416CB4">
      <w:pPr>
        <w:spacing w:line="300" w:lineRule="atLeast"/>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Staken der stemmen, oordeel van de voorzitter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Staken de stemmen over de benoeming van personen, dan wordt de beslissing uitgesteld tot een volgende vergadering. Staken ook dan de stemmen, dan vindt geen benoeming plaats.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Staken de stemmen over zaken, dan wordt het voorstel geacht te zijn verworpen.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in de vergadering uitgesproken oordeel van de voorzitter omtrent de uitslag van een stemming, is beslissend.</w:t>
      </w:r>
    </w:p>
    <w:p w:rsidR="00322B20" w:rsidRDefault="00322B20" w:rsidP="005417AD">
      <w:pPr>
        <w:spacing w:line="300" w:lineRule="atLeast"/>
        <w:ind w:left="426"/>
        <w:rPr>
          <w:rFonts w:ascii="Verdana" w:hAnsi="Verdana"/>
          <w:sz w:val="16"/>
          <w:szCs w:val="16"/>
        </w:rPr>
      </w:pPr>
      <w:r w:rsidRPr="00FC73E7">
        <w:rPr>
          <w:rFonts w:ascii="Verdana" w:hAnsi="Verdana"/>
          <w:sz w:val="16"/>
          <w:szCs w:val="16"/>
        </w:rPr>
        <w:t xml:space="preserve">Hetzelfde geldt voor de inhoud van een genomen besluit, voor zover gestemd wordt over een niet schriftelijk vastgelegd voorstel. Wordt echter onmiddellijk na het uitspreken van het oordeel door de voorzitter de juistheid daarvan betwist, dan vindt een nieuwe stemming plaats, indien de meerderheid der vergadering dan wel, indien de oorspronkelijke stemming niet hoofdelijk of schriftelijk geschiedde, een </w:t>
      </w:r>
      <w:r w:rsidRPr="00FC73E7">
        <w:rPr>
          <w:rFonts w:ascii="Verdana" w:hAnsi="Verdana"/>
          <w:sz w:val="16"/>
          <w:szCs w:val="16"/>
        </w:rPr>
        <w:lastRenderedPageBreak/>
        <w:t>stemgerechtigde aanwezige dit verlangt. Door de nieuwe stemming vervallen de rechtsgevolgen van het eerder genomen besluit.</w:t>
      </w:r>
    </w:p>
    <w:p w:rsidR="005417AD" w:rsidRPr="00FC73E7" w:rsidRDefault="005417AD" w:rsidP="005417AD">
      <w:pPr>
        <w:spacing w:line="300" w:lineRule="atLeast"/>
        <w:ind w:left="426"/>
        <w:rPr>
          <w:rFonts w:ascii="Verdana" w:hAnsi="Verdana"/>
          <w:sz w:val="16"/>
          <w:szCs w:val="16"/>
        </w:rPr>
      </w:pPr>
    </w:p>
    <w:p w:rsidR="00322B20" w:rsidRPr="00B3176D" w:rsidRDefault="00135D39" w:rsidP="00135D39">
      <w:pPr>
        <w:pStyle w:val="Kop1"/>
        <w:numPr>
          <w:ilvl w:val="0"/>
          <w:numId w:val="0"/>
        </w:numPr>
        <w:tabs>
          <w:tab w:val="left" w:pos="1701"/>
        </w:tabs>
        <w:spacing w:line="300" w:lineRule="atLeast"/>
        <w:rPr>
          <w:rFonts w:ascii="Verdana" w:hAnsi="Verdana"/>
          <w:sz w:val="16"/>
          <w:szCs w:val="16"/>
        </w:rPr>
      </w:pPr>
      <w:r w:rsidRPr="00B3176D">
        <w:rPr>
          <w:rFonts w:ascii="Verdana" w:hAnsi="Verdana"/>
          <w:sz w:val="16"/>
          <w:szCs w:val="16"/>
        </w:rPr>
        <w:t xml:space="preserve">Hoofdstuk </w:t>
      </w:r>
      <w:r w:rsidR="00322B20" w:rsidRPr="00B3176D">
        <w:rPr>
          <w:rFonts w:ascii="Verdana" w:hAnsi="Verdana"/>
          <w:sz w:val="16"/>
          <w:szCs w:val="16"/>
        </w:rPr>
        <w:t>IV.</w:t>
      </w:r>
      <w:r w:rsidR="00322B20" w:rsidRPr="00B3176D">
        <w:rPr>
          <w:rFonts w:ascii="Verdana" w:hAnsi="Verdana"/>
          <w:sz w:val="16"/>
          <w:szCs w:val="16"/>
        </w:rPr>
        <w:tab/>
        <w:t>Boekjaar, jaarstukken en begroting</w:t>
      </w:r>
    </w:p>
    <w:p w:rsidR="00322B20" w:rsidRPr="008A3279" w:rsidRDefault="00322B20" w:rsidP="00322B20">
      <w:pPr>
        <w:spacing w:line="300" w:lineRule="atLeast"/>
        <w:ind w:left="1418" w:hanging="1418"/>
        <w:rPr>
          <w:rFonts w:ascii="News Gothic MT" w:hAnsi="News Gothic MT"/>
          <w:sz w:val="20"/>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Boekjaar</w:t>
      </w:r>
    </w:p>
    <w:p w:rsidR="00322B20" w:rsidRPr="00FC73E7" w:rsidRDefault="00322B20" w:rsidP="005417AD">
      <w:pPr>
        <w:spacing w:line="300" w:lineRule="atLeast"/>
        <w:rPr>
          <w:rFonts w:ascii="Verdana" w:hAnsi="Verdana"/>
          <w:sz w:val="16"/>
          <w:szCs w:val="16"/>
        </w:rPr>
      </w:pPr>
      <w:r w:rsidRPr="00FC73E7">
        <w:rPr>
          <w:rFonts w:ascii="Verdana" w:hAnsi="Verdana"/>
          <w:sz w:val="16"/>
          <w:szCs w:val="16"/>
        </w:rPr>
        <w:t>Het boekjaar is gelijk aan het kalenderjaar.</w:t>
      </w:r>
    </w:p>
    <w:p w:rsidR="00322B20" w:rsidRPr="00FC73E7" w:rsidRDefault="00322B20" w:rsidP="00322B20">
      <w:pPr>
        <w:spacing w:line="300" w:lineRule="atLeast"/>
        <w:ind w:left="1418" w:hanging="1418"/>
        <w:rPr>
          <w:rFonts w:ascii="Verdana" w:hAnsi="Verdana"/>
          <w:sz w:val="16"/>
          <w:szCs w:val="16"/>
        </w:rPr>
      </w:pPr>
    </w:p>
    <w:p w:rsidR="00322B20" w:rsidRPr="00FC73E7" w:rsidRDefault="00322B20" w:rsidP="00322B20">
      <w:pPr>
        <w:pStyle w:val="Kop2"/>
        <w:keepNext w:val="0"/>
        <w:spacing w:line="300" w:lineRule="atLeast"/>
        <w:rPr>
          <w:rFonts w:ascii="Verdana" w:hAnsi="Verdana"/>
          <w:sz w:val="16"/>
          <w:szCs w:val="16"/>
        </w:rPr>
      </w:pPr>
      <w:r w:rsidRPr="00FC73E7">
        <w:rPr>
          <w:rFonts w:ascii="Verdana" w:hAnsi="Verdana"/>
          <w:sz w:val="16"/>
          <w:szCs w:val="16"/>
        </w:rPr>
        <w:t>Jaarstukken</w:t>
      </w:r>
    </w:p>
    <w:p w:rsidR="00322B20" w:rsidRPr="00FC73E7" w:rsidRDefault="00D94B00" w:rsidP="005417AD">
      <w:pPr>
        <w:pStyle w:val="Kop3"/>
        <w:keepNext w:val="0"/>
        <w:spacing w:line="300" w:lineRule="atLeast"/>
        <w:ind w:left="426" w:hanging="426"/>
        <w:rPr>
          <w:rFonts w:ascii="Verdana" w:hAnsi="Verdana"/>
          <w:sz w:val="16"/>
          <w:szCs w:val="16"/>
        </w:rPr>
      </w:pPr>
      <w:r>
        <w:rPr>
          <w:rFonts w:ascii="Verdana" w:hAnsi="Verdana"/>
          <w:sz w:val="16"/>
          <w:szCs w:val="16"/>
        </w:rPr>
        <w:t xml:space="preserve">Het bestuur stelt </w:t>
      </w:r>
      <w:r w:rsidR="00322B20" w:rsidRPr="00FC73E7">
        <w:rPr>
          <w:rFonts w:ascii="Verdana" w:hAnsi="Verdana"/>
          <w:sz w:val="16"/>
          <w:szCs w:val="16"/>
        </w:rPr>
        <w:t>binnen de wettelijke termijn</w:t>
      </w:r>
      <w:r w:rsidR="00322B20" w:rsidRPr="00FC73E7">
        <w:rPr>
          <w:rStyle w:val="Voetnootmarkering"/>
          <w:rFonts w:ascii="Verdana" w:hAnsi="Verdana"/>
          <w:sz w:val="16"/>
          <w:szCs w:val="16"/>
        </w:rPr>
        <w:footnoteReference w:id="57"/>
      </w:r>
      <w:r w:rsidR="00322B20" w:rsidRPr="00FC73E7">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Raad van Commissarissen laat de in eerste lid bedoelde stukken onderzoeken door een door hem aangewezen registeraccountant, Accountant-Administratieconsulent als bedoeld in artikel 37, eerste lid, van de Woningwet, of door een organisatie waarin accountants, die mogen worden aangewezen,</w:t>
      </w:r>
      <w:r w:rsidRPr="00FC73E7">
        <w:rPr>
          <w:rStyle w:val="Voetnootmarkering"/>
          <w:rFonts w:ascii="Verdana" w:hAnsi="Verdana"/>
          <w:sz w:val="16"/>
          <w:szCs w:val="16"/>
        </w:rPr>
        <w:footnoteReference w:id="58"/>
      </w:r>
      <w:r w:rsidRPr="00FC73E7">
        <w:rPr>
          <w:rFonts w:ascii="Verdana" w:hAnsi="Verdana"/>
          <w:sz w:val="16"/>
          <w:szCs w:val="16"/>
        </w:rPr>
        <w:t xml:space="preserve"> samenwerken. </w:t>
      </w:r>
      <w:r w:rsidRPr="00FC73E7">
        <w:rPr>
          <w:rStyle w:val="Voetnootmarkering"/>
          <w:rFonts w:ascii="Verdana" w:hAnsi="Verdana"/>
          <w:sz w:val="16"/>
          <w:szCs w:val="16"/>
        </w:rPr>
        <w:footnoteReference w:id="59"/>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opdracht tot beoordeling van deze stukken kan te allen tijde worden inge</w:t>
      </w:r>
      <w:r w:rsidRPr="00FC73E7">
        <w:rPr>
          <w:rFonts w:ascii="Verdana" w:hAnsi="Verdana"/>
          <w:sz w:val="16"/>
          <w:szCs w:val="16"/>
        </w:rPr>
        <w:softHyphen/>
        <w:t>trokken door de Raad van Commissarissen.</w:t>
      </w:r>
      <w:r w:rsidRPr="00FC73E7">
        <w:rPr>
          <w:rStyle w:val="Voetnootmarkering"/>
          <w:rFonts w:ascii="Verdana" w:hAnsi="Verdana"/>
          <w:sz w:val="16"/>
          <w:szCs w:val="16"/>
        </w:rPr>
        <w:footnoteReference w:id="60"/>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Raad van Commissarissen stelt de stukken als bedoe</w:t>
      </w:r>
      <w:r w:rsidR="00D94B00">
        <w:rPr>
          <w:rFonts w:ascii="Verdana" w:hAnsi="Verdana"/>
          <w:sz w:val="16"/>
          <w:szCs w:val="16"/>
        </w:rPr>
        <w:t xml:space="preserve">ld in het eerste lid niet vast </w:t>
      </w:r>
      <w:r w:rsidRPr="00FC73E7">
        <w:rPr>
          <w:rFonts w:ascii="Verdana" w:hAnsi="Verdana"/>
          <w:sz w:val="16"/>
          <w:szCs w:val="16"/>
        </w:rPr>
        <w:t xml:space="preserve">alvorens de raad kennis heeft genomen van de bevindingen van de accountant.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 xml:space="preserve"> De jaarrekening wordt door de Raad van Commissarissen vastgesteld binnen de wettelijke termijn na afloop van het boekjaar.</w:t>
      </w:r>
      <w:r w:rsidRPr="00FC73E7">
        <w:rPr>
          <w:rStyle w:val="Voetnootmarkering"/>
          <w:rFonts w:ascii="Verdana" w:hAnsi="Verdana"/>
          <w:sz w:val="16"/>
          <w:szCs w:val="16"/>
        </w:rPr>
        <w:footnoteReference w:id="61"/>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Het verlenen van decharge aan het bestuur</w:t>
      </w:r>
      <w:r w:rsidRPr="00FC73E7">
        <w:rPr>
          <w:rStyle w:val="Voetnootmarkering"/>
          <w:rFonts w:ascii="Verdana" w:hAnsi="Verdana"/>
          <w:sz w:val="16"/>
          <w:szCs w:val="16"/>
        </w:rPr>
        <w:footnoteReference w:id="62"/>
      </w:r>
      <w:r w:rsidRPr="00FC73E7">
        <w:rPr>
          <w:rFonts w:ascii="Verdana" w:hAnsi="Verdana"/>
          <w:sz w:val="16"/>
          <w:szCs w:val="16"/>
        </w:rPr>
        <w:t xml:space="preserve"> geschiedt bij afzonderlijk besluit van de Raad van Commissarissen.</w:t>
      </w:r>
    </w:p>
    <w:p w:rsidR="00322B20" w:rsidRPr="00FC73E7" w:rsidRDefault="00322B20" w:rsidP="00322B20">
      <w:pPr>
        <w:pStyle w:val="Kop4"/>
        <w:numPr>
          <w:ilvl w:val="0"/>
          <w:numId w:val="0"/>
        </w:num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Begroting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Uiterlijk een maand vóór afloop van het boekjaar stelt het bestuur de begroting voor het komende boekjaar vast.</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bestuur behoeft daartoe de voorafgaande goedkeuring van de Raad van Commissarissen.</w:t>
      </w:r>
    </w:p>
    <w:p w:rsidR="00322B20" w:rsidRDefault="00322B20" w:rsidP="00322B20">
      <w:pPr>
        <w:spacing w:line="300" w:lineRule="atLeast"/>
        <w:ind w:left="1134" w:hanging="1134"/>
        <w:rPr>
          <w:rFonts w:ascii="Verdana" w:hAnsi="Verdana"/>
          <w:sz w:val="16"/>
          <w:szCs w:val="16"/>
        </w:rPr>
      </w:pPr>
    </w:p>
    <w:p w:rsidR="005417AD" w:rsidRPr="00FC73E7" w:rsidRDefault="005417AD" w:rsidP="00322B20">
      <w:pPr>
        <w:spacing w:line="300" w:lineRule="atLeast"/>
        <w:ind w:left="1134" w:hanging="1134"/>
        <w:rPr>
          <w:rFonts w:ascii="Verdana" w:hAnsi="Verdana"/>
          <w:sz w:val="16"/>
          <w:szCs w:val="16"/>
        </w:rPr>
      </w:pPr>
    </w:p>
    <w:p w:rsidR="00656849" w:rsidRDefault="00656849">
      <w:pPr>
        <w:spacing w:after="160" w:line="259" w:lineRule="auto"/>
        <w:rPr>
          <w:rFonts w:ascii="Verdana" w:hAnsi="Verdana"/>
          <w:b/>
          <w:sz w:val="16"/>
          <w:szCs w:val="16"/>
        </w:rPr>
      </w:pPr>
      <w:r>
        <w:rPr>
          <w:rFonts w:ascii="Verdana" w:hAnsi="Verdana"/>
          <w:b/>
          <w:sz w:val="16"/>
          <w:szCs w:val="16"/>
        </w:rPr>
        <w:br w:type="page"/>
      </w:r>
    </w:p>
    <w:p w:rsidR="00322B20" w:rsidRPr="00FC73E7" w:rsidRDefault="00322B20" w:rsidP="00135D39">
      <w:pPr>
        <w:tabs>
          <w:tab w:val="left" w:pos="1701"/>
        </w:tabs>
        <w:spacing w:line="300" w:lineRule="atLeast"/>
        <w:rPr>
          <w:rFonts w:ascii="Verdana" w:hAnsi="Verdana"/>
          <w:b/>
          <w:sz w:val="16"/>
          <w:szCs w:val="16"/>
        </w:rPr>
      </w:pPr>
      <w:r w:rsidRPr="00FC73E7">
        <w:rPr>
          <w:rFonts w:ascii="Verdana" w:hAnsi="Verdana"/>
          <w:b/>
          <w:sz w:val="16"/>
          <w:szCs w:val="16"/>
        </w:rPr>
        <w:lastRenderedPageBreak/>
        <w:t>Hoofdstuk V.</w:t>
      </w:r>
      <w:r w:rsidRPr="00FC73E7">
        <w:rPr>
          <w:rFonts w:ascii="Verdana" w:hAnsi="Verdana"/>
          <w:b/>
          <w:sz w:val="16"/>
          <w:szCs w:val="16"/>
        </w:rPr>
        <w:tab/>
        <w:t>Wijziging van de statuten</w:t>
      </w:r>
    </w:p>
    <w:p w:rsidR="00322B20" w:rsidRPr="00FC73E7" w:rsidRDefault="00322B20" w:rsidP="00322B20">
      <w:pPr>
        <w:spacing w:line="300" w:lineRule="atLeast"/>
        <w:rPr>
          <w:rFonts w:ascii="Verdana" w:hAnsi="Verdana"/>
          <w:b/>
          <w:sz w:val="16"/>
          <w:szCs w:val="16"/>
        </w:rPr>
      </w:pPr>
    </w:p>
    <w:p w:rsidR="00322B20" w:rsidRPr="00FC73E7" w:rsidRDefault="00322B20" w:rsidP="00322B20">
      <w:pPr>
        <w:pStyle w:val="Kop2"/>
        <w:keepNext w:val="0"/>
        <w:spacing w:line="300" w:lineRule="atLeast"/>
        <w:rPr>
          <w:rFonts w:ascii="Verdana" w:hAnsi="Verdana"/>
          <w:sz w:val="16"/>
          <w:szCs w:val="16"/>
        </w:rPr>
      </w:pPr>
      <w:r w:rsidRPr="00FC73E7">
        <w:rPr>
          <w:rFonts w:ascii="Verdana" w:hAnsi="Verdana"/>
          <w:sz w:val="16"/>
          <w:szCs w:val="16"/>
        </w:rPr>
        <w:t>Voorwaarden</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Wijziging van de statuten geschiedt door het bestuur.</w:t>
      </w:r>
      <w:r w:rsidRPr="00FC73E7">
        <w:rPr>
          <w:rStyle w:val="Voetnootmarkering"/>
          <w:rFonts w:ascii="Verdana" w:hAnsi="Verdana"/>
          <w:sz w:val="16"/>
          <w:szCs w:val="16"/>
        </w:rPr>
        <w:footnoteReference w:id="63"/>
      </w:r>
      <w:r w:rsidRPr="00FC73E7">
        <w:rPr>
          <w:rFonts w:ascii="Verdana" w:hAnsi="Verdana"/>
          <w:sz w:val="16"/>
          <w:szCs w:val="16"/>
        </w:rPr>
        <w:t xml:space="preserve"> Zij behoeft hiervoor de voorafgaande goedkeuring van de Raad van Commissarissen.</w:t>
      </w:r>
      <w:r w:rsidRPr="00FC73E7">
        <w:rPr>
          <w:rFonts w:ascii="Verdana" w:hAnsi="Verdana" w:cs="NPMJA L+ Univers"/>
          <w:color w:val="000000"/>
          <w:sz w:val="16"/>
          <w:szCs w:val="16"/>
          <w:lang w:eastAsia="nl-NL"/>
        </w:rPr>
        <w:t xml:space="preserve">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Goedkeuring kan slechts geschieden bij een besluit van de Raad van Commissarissen in een vergadering waartoe is opgeroepen met de mededeling dat aldaar wijziging van de statuten zal worden voorgesteld. Tot goedkeuring van een wijziging van de statuten kan worden besloten met een meerderheid van ten minste twee derden (2/3) van de uitgebrachte geldige stemmen indien ter vergadering alle leden van de Raad van Commissarissen aanwezig zijn.</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Mocht ter vergadering het vereiste aantal leden van de Raad van Commissarissen niet aanwezig zijn, dan wordt een volgen</w:t>
      </w:r>
      <w:r w:rsidR="00D94B00">
        <w:rPr>
          <w:rFonts w:ascii="Verdana" w:hAnsi="Verdana"/>
          <w:sz w:val="16"/>
          <w:szCs w:val="16"/>
        </w:rPr>
        <w:t xml:space="preserve">de vergadering bijeengeroepen, </w:t>
      </w:r>
      <w:r w:rsidRPr="00FC73E7">
        <w:rPr>
          <w:rFonts w:ascii="Verdana" w:hAnsi="Verdana"/>
          <w:sz w:val="16"/>
          <w:szCs w:val="16"/>
        </w:rPr>
        <w:t>waarin met een meerderheid van ten minste twee derden (2/3) van de alsdan uitgebrachte geldige stemmen een besluit kan worden genomen, ongeacht het aantal ter vergadering aanwezige leden.</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Zij die de oproeping tot de vergadering ter behandeling van een voorstel tot wijziging van de statuten hebben gedaan, moeten een afschrift van dat voorstel, waarin de voorgenomen wijziging woordelijk is opgenomen, voegen bij de oproeping.</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Het bepaalde in het tweede en vierde lid is niet van toepassing, indien ter vergadering alle leden van de Raad van Commissarissen aanwezig zijn en het voorgenomen besluit tot wijziging van de statuten met algemene stemmen wordt goedgekeurd.</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Voor wijziging van de statuten behoeft de stichting de goedkeuring van de minister belast met de zorg voor de volkshuisvesting. De stichting legt hiertoe iedere voorgenomen wijziging van de statuten aan hem voor.</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wijziging van de statuten treedt niet in werking dan nadat hiervan een notariële akte is opgemaakt.</w:t>
      </w:r>
      <w:r w:rsidRPr="00FC73E7">
        <w:rPr>
          <w:rStyle w:val="Voetnootmarkering"/>
          <w:rFonts w:ascii="Verdana" w:hAnsi="Verdana"/>
          <w:sz w:val="16"/>
          <w:szCs w:val="16"/>
        </w:rPr>
        <w:footnoteReference w:id="64"/>
      </w:r>
      <w:r w:rsidRPr="00FC73E7">
        <w:rPr>
          <w:rFonts w:ascii="Verdana" w:hAnsi="Verdana"/>
          <w:sz w:val="16"/>
          <w:szCs w:val="16"/>
        </w:rPr>
        <w:t xml:space="preserve"> Tot het doen verlijden van die akte is ieder lid van het bestuur zelfstandig bevoegd.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Het bestuur legt een authentiek afschrift van de wijziging en de gewijzigde statuten neer ten kantore van het handelsregister.</w:t>
      </w:r>
      <w:r w:rsidRPr="00FC73E7">
        <w:rPr>
          <w:rStyle w:val="Voetnootmarkering"/>
          <w:rFonts w:ascii="Verdana" w:hAnsi="Verdana"/>
          <w:sz w:val="16"/>
          <w:szCs w:val="16"/>
        </w:rPr>
        <w:footnoteReference w:id="65"/>
      </w:r>
    </w:p>
    <w:p w:rsidR="00322B20" w:rsidRDefault="00322B20" w:rsidP="00322B20">
      <w:pPr>
        <w:spacing w:line="300" w:lineRule="atLeast"/>
        <w:rPr>
          <w:rFonts w:ascii="Verdana" w:hAnsi="Verdana"/>
          <w:sz w:val="16"/>
          <w:szCs w:val="16"/>
        </w:rPr>
      </w:pPr>
    </w:p>
    <w:p w:rsidR="005417AD" w:rsidRPr="00FC73E7" w:rsidRDefault="005417AD" w:rsidP="00322B20">
      <w:pPr>
        <w:spacing w:line="300" w:lineRule="atLeast"/>
        <w:rPr>
          <w:rFonts w:ascii="Verdana" w:hAnsi="Verdana"/>
          <w:sz w:val="16"/>
          <w:szCs w:val="16"/>
        </w:rPr>
      </w:pPr>
    </w:p>
    <w:p w:rsidR="004D0D6D" w:rsidRDefault="004D0D6D">
      <w:pPr>
        <w:spacing w:after="160" w:line="259" w:lineRule="auto"/>
        <w:rPr>
          <w:rFonts w:ascii="Verdana" w:hAnsi="Verdana"/>
          <w:b/>
          <w:sz w:val="16"/>
          <w:szCs w:val="16"/>
        </w:rPr>
      </w:pPr>
      <w:r>
        <w:rPr>
          <w:rFonts w:ascii="Verdana" w:hAnsi="Verdana"/>
          <w:b/>
          <w:sz w:val="16"/>
          <w:szCs w:val="16"/>
        </w:rPr>
        <w:br w:type="page"/>
      </w:r>
    </w:p>
    <w:p w:rsidR="00322B20" w:rsidRPr="00FC73E7" w:rsidRDefault="00322B20" w:rsidP="00135D39">
      <w:pPr>
        <w:tabs>
          <w:tab w:val="left" w:pos="1701"/>
        </w:tabs>
        <w:spacing w:line="300" w:lineRule="atLeast"/>
        <w:rPr>
          <w:rFonts w:ascii="Verdana" w:hAnsi="Verdana"/>
          <w:b/>
          <w:sz w:val="16"/>
          <w:szCs w:val="16"/>
        </w:rPr>
      </w:pPr>
      <w:r w:rsidRPr="00FC73E7">
        <w:rPr>
          <w:rFonts w:ascii="Verdana" w:hAnsi="Verdana"/>
          <w:b/>
          <w:sz w:val="16"/>
          <w:szCs w:val="16"/>
        </w:rPr>
        <w:lastRenderedPageBreak/>
        <w:t>Hoofdstuk VI.</w:t>
      </w:r>
      <w:r w:rsidRPr="00FC73E7">
        <w:rPr>
          <w:rFonts w:ascii="Verdana" w:hAnsi="Verdana"/>
          <w:b/>
          <w:sz w:val="16"/>
          <w:szCs w:val="16"/>
        </w:rPr>
        <w:tab/>
        <w:t>Ontbinding van de stichting</w:t>
      </w:r>
    </w:p>
    <w:p w:rsidR="00322B20" w:rsidRPr="00FC73E7" w:rsidRDefault="00322B20" w:rsidP="00322B20">
      <w:p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Wijzen van ontbinding</w:t>
      </w:r>
    </w:p>
    <w:p w:rsidR="00322B20" w:rsidRPr="00FC73E7" w:rsidRDefault="00322B20" w:rsidP="00322B20">
      <w:pPr>
        <w:spacing w:line="300" w:lineRule="atLeast"/>
        <w:ind w:left="1134" w:hanging="1134"/>
        <w:rPr>
          <w:rFonts w:ascii="Verdana" w:hAnsi="Verdana"/>
          <w:sz w:val="16"/>
          <w:szCs w:val="16"/>
        </w:rPr>
      </w:pPr>
      <w:r w:rsidRPr="00FC73E7">
        <w:rPr>
          <w:rFonts w:ascii="Verdana" w:hAnsi="Verdana"/>
          <w:sz w:val="16"/>
          <w:szCs w:val="16"/>
        </w:rPr>
        <w:t>De stichting wordt ontbonden: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bij een daartoe strekkend besluit van het bestuur;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na faillietverklaring door hetzij opheffing van het faillissement wegens de toestand van de boedel, hetzij door insolventie;</w:t>
      </w:r>
    </w:p>
    <w:p w:rsidR="00322B20"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door de rechter in de gevallen die de wet bepaalt.</w:t>
      </w:r>
    </w:p>
    <w:p w:rsidR="005417AD" w:rsidRPr="005417AD" w:rsidRDefault="005417AD" w:rsidP="00416CB4">
      <w:pPr>
        <w:pStyle w:val="Kop4"/>
        <w:numPr>
          <w:ilvl w:val="0"/>
          <w:numId w:val="0"/>
        </w:numPr>
        <w:spacing w:line="300" w:lineRule="atLeast"/>
        <w:ind w:left="2411"/>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Voorwaarden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Voor een besluit tot ontbinding van de stichting behoeft het bestuur de voorafgaande goedkeuring van de Raad van Commissarissen.</w:t>
      </w:r>
      <w:r w:rsidRPr="00FC73E7">
        <w:rPr>
          <w:rStyle w:val="Voetnootmarkering"/>
          <w:rFonts w:ascii="Verdana" w:hAnsi="Verdana"/>
          <w:sz w:val="16"/>
          <w:szCs w:val="16"/>
        </w:rPr>
        <w:footnoteReference w:id="66"/>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Goedkeuring kan slechts geschieden bij een besluit van de Raad van Commissarissen in een vergadering, waartoe is opgeroepen met de mededeling dat aldaar ontbinding van de stichting zal worden voorgesteld. Tot goedkeuring van de ontbinding van de stichting kan worden besloten met een meerderheid van ten minste 2/3 van de uitgebrachte geldige stemmen indien ter vergadering alle leden van de Raad van Commissarissen aanwezig zijn.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Mocht ter vergadering het vereiste aantal leden van de Raad van Commissarissen niet aanwezig zijn, dan wordt een volgen</w:t>
      </w:r>
      <w:r w:rsidR="00D94B00">
        <w:rPr>
          <w:rFonts w:ascii="Verdana" w:hAnsi="Verdana"/>
          <w:sz w:val="16"/>
          <w:szCs w:val="16"/>
        </w:rPr>
        <w:t xml:space="preserve">de vergadering bijeengeroepen, </w:t>
      </w:r>
      <w:r w:rsidRPr="00FC73E7">
        <w:rPr>
          <w:rFonts w:ascii="Verdana" w:hAnsi="Verdana"/>
          <w:sz w:val="16"/>
          <w:szCs w:val="16"/>
        </w:rPr>
        <w:t>waarin met een meerderheid van ten minste twee derden (2/3) van de alsdan uitgebrachte geldige stemmen een besluit kan worden genomen, ongeacht het aantal ter vergadering aanwezige leden.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Zij die de oproeping tot de vergadering van de Raad van Commissarissen ter behandeling van een voorstel tot ontbinding van de stichting hebben gedaan, moeten een afschrift van dat voorstel voegen bij de oproeping.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bepaalde in het tweede en vierde lid is niet van toepassing, indien ter vergadering alle leden van de Raad van Commissarissen aanwezig zijn en het besluit tot goedkeuring van de ontbinding van de stichting met algemene stemmen wordt genomen.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Bij ontbinding dient het bestuur van de stichting de minister, belast met de zorg voor de volkshuisvesting, hiervan onverwijld in kennis te stellen.</w:t>
      </w:r>
    </w:p>
    <w:p w:rsidR="00322B20" w:rsidRPr="00FC73E7" w:rsidRDefault="00322B20" w:rsidP="00322B20">
      <w:pPr>
        <w:pStyle w:val="Kop4"/>
        <w:numPr>
          <w:ilvl w:val="0"/>
          <w:numId w:val="0"/>
        </w:numPr>
        <w:spacing w:line="300" w:lineRule="atLeast"/>
        <w:ind w:left="1418"/>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Vereffenaars</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Na ontbinding van de stichting zal de vereffening geschieden door de minister belast met de zorg voor de volkshuisvesting of door een door hem daartoe aangewezen persoon of instantie.</w:t>
      </w:r>
      <w:r w:rsidRPr="00FC73E7">
        <w:rPr>
          <w:rStyle w:val="Voetnootmarkering"/>
          <w:rFonts w:ascii="Verdana" w:hAnsi="Verdana"/>
          <w:sz w:val="16"/>
          <w:szCs w:val="16"/>
        </w:rPr>
        <w:footnoteReference w:id="67"/>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vereffening leidt ertoe dat dat vermogen uitsluitend bestemd blijft voor het behartigen van het belang van de volkshuisvesting.</w:t>
      </w:r>
      <w:r w:rsidRPr="00FC73E7">
        <w:rPr>
          <w:rStyle w:val="Voetnootmarkering"/>
          <w:rFonts w:ascii="Verdana" w:hAnsi="Verdana"/>
          <w:sz w:val="16"/>
          <w:szCs w:val="16"/>
        </w:rPr>
        <w:footnoteReference w:id="68"/>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stichting of een rechterlijke beschikking geen nadere aanwijzing behelzen. De verkoop geschiedt in het openbaar naar de plaatselijke gewoonten en op de</w:t>
      </w:r>
      <w:r w:rsidRPr="008A3279">
        <w:rPr>
          <w:rFonts w:ascii="News Gothic MT" w:hAnsi="News Gothic MT"/>
          <w:sz w:val="20"/>
        </w:rPr>
        <w:t xml:space="preserve"> gebruikelijke voorwaarden. De minister of de door hem aangewezen persoon of </w:t>
      </w:r>
      <w:r w:rsidRPr="00FC73E7">
        <w:rPr>
          <w:rFonts w:ascii="Verdana" w:hAnsi="Verdana"/>
          <w:sz w:val="16"/>
          <w:szCs w:val="16"/>
        </w:rPr>
        <w:t xml:space="preserve">instantie kan bepalen in welke volgorde </w:t>
      </w:r>
      <w:r w:rsidRPr="00FC73E7">
        <w:rPr>
          <w:rFonts w:ascii="Verdana" w:hAnsi="Verdana"/>
          <w:sz w:val="16"/>
          <w:szCs w:val="16"/>
        </w:rPr>
        <w:lastRenderedPageBreak/>
        <w:t>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FC73E7">
        <w:rPr>
          <w:rStyle w:val="Voetnootmarkering"/>
          <w:rFonts w:ascii="Verdana" w:hAnsi="Verdana"/>
          <w:sz w:val="16"/>
          <w:szCs w:val="16"/>
        </w:rPr>
        <w:footnoteReference w:id="69"/>
      </w:r>
    </w:p>
    <w:p w:rsidR="00322B20" w:rsidRPr="00416CB4" w:rsidRDefault="00322B20" w:rsidP="00322B20">
      <w:pPr>
        <w:pStyle w:val="Kop4"/>
        <w:numPr>
          <w:ilvl w:val="0"/>
          <w:numId w:val="0"/>
        </w:numPr>
        <w:spacing w:line="300" w:lineRule="atLeast"/>
        <w:ind w:left="1844"/>
        <w:rPr>
          <w:rFonts w:ascii="Verdana" w:hAnsi="Verdana"/>
          <w:sz w:val="16"/>
          <w:szCs w:val="16"/>
        </w:rPr>
      </w:pPr>
    </w:p>
    <w:p w:rsidR="00322B20" w:rsidRPr="00FC73E7" w:rsidRDefault="00322B20" w:rsidP="00322B20">
      <w:pPr>
        <w:pStyle w:val="Inhopg2"/>
        <w:tabs>
          <w:tab w:val="clear" w:pos="9072"/>
        </w:tabs>
        <w:spacing w:line="300" w:lineRule="atLeast"/>
        <w:rPr>
          <w:rFonts w:ascii="Verdana" w:hAnsi="Verdana"/>
          <w:smallCaps w:val="0"/>
          <w:sz w:val="16"/>
          <w:szCs w:val="16"/>
        </w:rPr>
      </w:pPr>
    </w:p>
    <w:p w:rsidR="00322B20" w:rsidRPr="00FC73E7" w:rsidRDefault="00135D39" w:rsidP="00135D39">
      <w:pPr>
        <w:tabs>
          <w:tab w:val="left" w:pos="1701"/>
        </w:tabs>
        <w:spacing w:line="300" w:lineRule="atLeast"/>
        <w:rPr>
          <w:rFonts w:ascii="Verdana" w:hAnsi="Verdana"/>
          <w:b/>
          <w:sz w:val="16"/>
          <w:szCs w:val="16"/>
        </w:rPr>
      </w:pPr>
      <w:r>
        <w:rPr>
          <w:rFonts w:ascii="Verdana" w:hAnsi="Verdana"/>
          <w:b/>
          <w:sz w:val="16"/>
          <w:szCs w:val="16"/>
        </w:rPr>
        <w:t>Hoofdstuk VII.</w:t>
      </w:r>
      <w:r>
        <w:rPr>
          <w:rFonts w:ascii="Verdana" w:hAnsi="Verdana"/>
          <w:b/>
          <w:sz w:val="16"/>
          <w:szCs w:val="16"/>
        </w:rPr>
        <w:tab/>
      </w:r>
      <w:r w:rsidR="00322B20" w:rsidRPr="00FC73E7">
        <w:rPr>
          <w:rFonts w:ascii="Verdana" w:hAnsi="Verdana"/>
          <w:b/>
          <w:sz w:val="16"/>
          <w:szCs w:val="16"/>
        </w:rPr>
        <w:t>Reglementen</w:t>
      </w:r>
    </w:p>
    <w:p w:rsidR="00322B20" w:rsidRPr="00FC73E7" w:rsidRDefault="00322B20" w:rsidP="00322B20">
      <w:p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Reglementen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Reglementen – uitgezonderd het in artikel 12 van deze statuten bedoelde reglement van de Raad van Commissarissen </w:t>
      </w:r>
      <w:r w:rsidR="0071236A" w:rsidRPr="0071236A">
        <w:rPr>
          <w:rFonts w:ascii="Verdana" w:hAnsi="Verdana"/>
          <w:sz w:val="16"/>
          <w:szCs w:val="16"/>
        </w:rPr>
        <w:t>–</w:t>
      </w:r>
      <w:r w:rsidRPr="00FC73E7">
        <w:rPr>
          <w:rFonts w:ascii="Verdana" w:hAnsi="Verdana"/>
          <w:sz w:val="16"/>
          <w:szCs w:val="16"/>
        </w:rPr>
        <w:t xml:space="preserve"> worden vastgesteld en gewijzigd door het bestuur.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reglementen mogen geen bepalingen bevatten die in strijd zijn met de wet of met deze statuten.</w:t>
      </w:r>
    </w:p>
    <w:p w:rsidR="00322B20" w:rsidRDefault="00322B20" w:rsidP="00322B20">
      <w:pPr>
        <w:spacing w:line="300" w:lineRule="atLeast"/>
        <w:rPr>
          <w:rFonts w:ascii="Verdana" w:hAnsi="Verdana"/>
          <w:sz w:val="16"/>
          <w:szCs w:val="16"/>
        </w:rPr>
      </w:pPr>
    </w:p>
    <w:p w:rsidR="00135D39" w:rsidRPr="00FC73E7" w:rsidRDefault="00135D39" w:rsidP="00322B20">
      <w:pPr>
        <w:spacing w:line="300" w:lineRule="atLeast"/>
        <w:rPr>
          <w:rFonts w:ascii="Verdana" w:hAnsi="Verdana"/>
          <w:sz w:val="16"/>
          <w:szCs w:val="16"/>
        </w:rPr>
      </w:pPr>
    </w:p>
    <w:p w:rsidR="00322B20" w:rsidRPr="00FC73E7" w:rsidRDefault="00135D39" w:rsidP="00135D39">
      <w:pPr>
        <w:tabs>
          <w:tab w:val="left" w:pos="1701"/>
        </w:tabs>
        <w:spacing w:line="300" w:lineRule="atLeast"/>
        <w:rPr>
          <w:rFonts w:ascii="Verdana" w:hAnsi="Verdana"/>
          <w:b/>
          <w:sz w:val="16"/>
          <w:szCs w:val="16"/>
        </w:rPr>
      </w:pPr>
      <w:r>
        <w:rPr>
          <w:rFonts w:ascii="Verdana" w:hAnsi="Verdana"/>
          <w:b/>
          <w:sz w:val="16"/>
          <w:szCs w:val="16"/>
        </w:rPr>
        <w:t>Hoofdstuk VIII.</w:t>
      </w:r>
      <w:r>
        <w:rPr>
          <w:rFonts w:ascii="Verdana" w:hAnsi="Verdana"/>
          <w:b/>
          <w:sz w:val="16"/>
          <w:szCs w:val="16"/>
        </w:rPr>
        <w:tab/>
      </w:r>
      <w:r w:rsidR="00322B20" w:rsidRPr="00FC73E7">
        <w:rPr>
          <w:rFonts w:ascii="Verdana" w:hAnsi="Verdana"/>
          <w:b/>
          <w:sz w:val="16"/>
          <w:szCs w:val="16"/>
        </w:rPr>
        <w:t>Overgangsregeling</w:t>
      </w:r>
    </w:p>
    <w:p w:rsidR="00322B20" w:rsidRPr="00FC73E7" w:rsidRDefault="00322B20" w:rsidP="00322B20">
      <w:pPr>
        <w:spacing w:line="300" w:lineRule="atLeast"/>
        <w:rPr>
          <w:rFonts w:ascii="Verdana" w:hAnsi="Verdana"/>
          <w:b/>
          <w:sz w:val="16"/>
          <w:szCs w:val="16"/>
        </w:rPr>
      </w:pPr>
    </w:p>
    <w:p w:rsidR="00322B20" w:rsidRPr="00FC73E7" w:rsidRDefault="00322B20" w:rsidP="00322B20">
      <w:pPr>
        <w:spacing w:line="300" w:lineRule="atLeast"/>
        <w:rPr>
          <w:rFonts w:ascii="Verdana" w:hAnsi="Verdana"/>
          <w:b/>
          <w:sz w:val="16"/>
          <w:szCs w:val="16"/>
        </w:rPr>
      </w:pPr>
      <w:r w:rsidRPr="00FC73E7">
        <w:rPr>
          <w:rFonts w:ascii="Verdana" w:hAnsi="Verdana"/>
          <w:b/>
          <w:sz w:val="16"/>
          <w:szCs w:val="16"/>
        </w:rPr>
        <w:t>Artikel 32</w:t>
      </w:r>
    </w:p>
    <w:p w:rsidR="00322B20" w:rsidRPr="00FC73E7" w:rsidRDefault="00322B20" w:rsidP="00135D39">
      <w:pPr>
        <w:numPr>
          <w:ilvl w:val="0"/>
          <w:numId w:val="8"/>
        </w:numPr>
        <w:spacing w:line="300" w:lineRule="atLeast"/>
        <w:ind w:left="426" w:hanging="426"/>
        <w:rPr>
          <w:rFonts w:ascii="Verdana" w:hAnsi="Verdana"/>
          <w:sz w:val="16"/>
          <w:szCs w:val="16"/>
        </w:rPr>
      </w:pPr>
      <w:r w:rsidRPr="00FC73E7">
        <w:rPr>
          <w:rFonts w:ascii="Verdana" w:hAnsi="Verdana"/>
          <w:sz w:val="16"/>
          <w:szCs w:val="16"/>
        </w:rPr>
        <w:t xml:space="preserve">Het bepaalde in artikel 5 lid 1 onderdelen a t/m d, g en h van deze statuten is niet van toepassing, tot hun eventuele herbenoeming, op de leden van het bestuur die vóór 1 juli 2015 zijn benoemd tot bestuurder van de stichting, met dien verstande dat voor deze personen de bepalingen betreffende onverenigbaarheden blijven gelden zoals deze luidden in de statuten welke </w:t>
      </w:r>
      <w:r w:rsidR="00D36D21" w:rsidRPr="00C07BD1">
        <w:rPr>
          <w:rFonts w:ascii="Verdana" w:hAnsi="Verdana"/>
          <w:sz w:val="16"/>
          <w:szCs w:val="16"/>
          <w:highlight w:val="cyan"/>
        </w:rPr>
        <w:t>van kracht waren op dertig juni tweeduizend vijftien</w:t>
      </w:r>
      <w:r w:rsidRPr="00FC73E7">
        <w:rPr>
          <w:rFonts w:ascii="Verdana" w:hAnsi="Verdana"/>
          <w:sz w:val="16"/>
          <w:szCs w:val="16"/>
        </w:rPr>
        <w:t>.</w:t>
      </w:r>
    </w:p>
    <w:p w:rsidR="00322B20" w:rsidRPr="00FC73E7" w:rsidRDefault="00322B20" w:rsidP="00135D39">
      <w:pPr>
        <w:numPr>
          <w:ilvl w:val="0"/>
          <w:numId w:val="8"/>
        </w:numPr>
        <w:spacing w:line="300" w:lineRule="atLeast"/>
        <w:ind w:left="426" w:hanging="426"/>
        <w:rPr>
          <w:rFonts w:ascii="Verdana" w:hAnsi="Verdana"/>
          <w:sz w:val="16"/>
          <w:szCs w:val="16"/>
        </w:rPr>
      </w:pPr>
      <w:r w:rsidRPr="00FC73E7">
        <w:rPr>
          <w:rFonts w:ascii="Verdana" w:hAnsi="Verdana"/>
          <w:sz w:val="16"/>
          <w:szCs w:val="16"/>
        </w:rPr>
        <w:t xml:space="preserve">Het bepaalde in artikel 14 lid 1 onderdelen a t/m e, h en i van deze statuten is niet van toepassing, tot hun eventuele herbenoeming, op de leden van de Raad van Commissarissen die vóór 1 juli 2015 zijn benoemd tot commissaris van de stichting, met dien verstande dat voor deze personen de bepalingen betreffende onverenigbaarheden blijven gelden zoals deze luidden in de statuten welke </w:t>
      </w:r>
      <w:r w:rsidR="00D36D21" w:rsidRPr="00C07BD1">
        <w:rPr>
          <w:rFonts w:ascii="Verdana" w:hAnsi="Verdana"/>
          <w:sz w:val="16"/>
          <w:szCs w:val="16"/>
          <w:highlight w:val="cyan"/>
        </w:rPr>
        <w:t>van kracht waren op dertig juni tweeduizend vijftien</w:t>
      </w:r>
      <w:r w:rsidRPr="00FC73E7">
        <w:rPr>
          <w:rFonts w:ascii="Verdana" w:hAnsi="Verdana"/>
          <w:sz w:val="16"/>
          <w:szCs w:val="16"/>
        </w:rPr>
        <w:t>.</w:t>
      </w:r>
    </w:p>
    <w:sectPr w:rsidR="00322B20" w:rsidRPr="00FC73E7" w:rsidSect="00B10EB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2835" w:left="1418" w:header="708" w:footer="708" w:gutter="0"/>
      <w:paperSrc w:first="265" w:other="265"/>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20" w:rsidRDefault="00322B20" w:rsidP="00322B20">
      <w:r>
        <w:separator/>
      </w:r>
    </w:p>
  </w:endnote>
  <w:endnote w:type="continuationSeparator" w:id="0">
    <w:p w:rsidR="00322B20" w:rsidRDefault="00322B20" w:rsidP="0032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News Gothic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DFDH P+ Univers">
    <w:altName w:val="Arial"/>
    <w:panose1 w:val="00000000000000000000"/>
    <w:charset w:val="00"/>
    <w:family w:val="swiss"/>
    <w:notTrueType/>
    <w:pitch w:val="default"/>
    <w:sig w:usb0="00000003" w:usb1="00000000" w:usb2="00000000" w:usb3="00000000" w:csb0="00000001" w:csb1="00000000"/>
  </w:font>
  <w:font w:name="NPMJA L+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4D" w:rsidRDefault="00322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rsidR="0030374D" w:rsidRDefault="00A111E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4D" w:rsidRDefault="00322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11E4">
      <w:rPr>
        <w:rStyle w:val="Paginanummer"/>
        <w:noProof/>
      </w:rPr>
      <w:t>11</w:t>
    </w:r>
    <w:r>
      <w:rPr>
        <w:rStyle w:val="Paginanummer"/>
      </w:rPr>
      <w:fldChar w:fldCharType="end"/>
    </w:r>
  </w:p>
  <w:p w:rsidR="0030374D" w:rsidRPr="00B335A3" w:rsidRDefault="00A111E4" w:rsidP="00B335A3">
    <w:pPr>
      <w:pStyle w:val="Voettekst"/>
      <w:framePr w:wrap="around" w:vAnchor="text" w:hAnchor="page" w:x="10006" w:y="38"/>
      <w:ind w:right="360"/>
      <w:rPr>
        <w:rStyle w:val="Paginanummer"/>
        <w:rFonts w:ascii="Verdana" w:hAnsi="Verdana"/>
        <w:sz w:val="16"/>
        <w:szCs w:val="16"/>
      </w:rPr>
    </w:pPr>
  </w:p>
  <w:p w:rsidR="0030374D" w:rsidRDefault="00A111E4" w:rsidP="00AA3ECD">
    <w:pPr>
      <w:pStyle w:val="Voettekst"/>
    </w:pPr>
  </w:p>
  <w:p w:rsidR="0030374D" w:rsidRDefault="00A111E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6A" w:rsidRDefault="007123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20" w:rsidRDefault="00322B20" w:rsidP="00322B20">
      <w:r>
        <w:separator/>
      </w:r>
    </w:p>
  </w:footnote>
  <w:footnote w:type="continuationSeparator" w:id="0">
    <w:p w:rsidR="00322B20" w:rsidRDefault="00322B20" w:rsidP="00322B20">
      <w:r>
        <w:continuationSeparator/>
      </w:r>
    </w:p>
  </w:footnote>
  <w:footnote w:id="1">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Op grond van de Veegwet wonen is per 1 juli</w:t>
      </w:r>
      <w:r w:rsidR="00656849">
        <w:rPr>
          <w:rFonts w:ascii="Verdana" w:hAnsi="Verdana"/>
          <w:sz w:val="16"/>
          <w:szCs w:val="16"/>
          <w:highlight w:val="yellow"/>
        </w:rPr>
        <w:t xml:space="preserve"> 2017 in de Woningwet de term “Raad van T</w:t>
      </w:r>
      <w:r w:rsidRPr="009D3D57">
        <w:rPr>
          <w:rFonts w:ascii="Verdana" w:hAnsi="Verdana"/>
          <w:sz w:val="16"/>
          <w:szCs w:val="16"/>
          <w:highlight w:val="yellow"/>
        </w:rPr>
        <w:t xml:space="preserve">oezicht” vervangen door: </w:t>
      </w:r>
      <w:r w:rsidR="00656849">
        <w:rPr>
          <w:rFonts w:ascii="Verdana" w:hAnsi="Verdana"/>
          <w:i/>
          <w:sz w:val="16"/>
          <w:szCs w:val="16"/>
          <w:highlight w:val="yellow"/>
        </w:rPr>
        <w:t>Raad van C</w:t>
      </w:r>
      <w:r w:rsidRPr="009D3D57">
        <w:rPr>
          <w:rFonts w:ascii="Verdana" w:hAnsi="Verdana"/>
          <w:i/>
          <w:sz w:val="16"/>
          <w:szCs w:val="16"/>
          <w:highlight w:val="yellow"/>
        </w:rPr>
        <w:t>ommissarissen</w:t>
      </w:r>
      <w:r w:rsidRPr="009D3D57">
        <w:rPr>
          <w:rFonts w:ascii="Verdana" w:hAnsi="Verdana"/>
          <w:sz w:val="16"/>
          <w:szCs w:val="16"/>
          <w:highlight w:val="yellow"/>
        </w:rPr>
        <w:t>.</w:t>
      </w:r>
    </w:p>
  </w:footnote>
  <w:footnote w:id="2">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Het werkgebied behoeft niet meer in de statuten te worden vermeld.</w:t>
      </w:r>
    </w:p>
  </w:footnote>
  <w:footnote w:id="3">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Artikel 23 lid 1 Woningwet.</w:t>
      </w:r>
    </w:p>
  </w:footnote>
  <w:footnote w:id="4">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Op grond van de Veegwet wonen is per 1 juli 2017 in art. 25 lid 1 van de Woningwet expliciet vastgelegd dat bestuurders van een toegelaten instelling natuurlijke personen zijn.</w:t>
      </w:r>
    </w:p>
  </w:footnote>
  <w:footnote w:id="5">
    <w:p w:rsidR="00322B20" w:rsidRDefault="00322B20" w:rsidP="00322B20">
      <w:pPr>
        <w:pStyle w:val="Tekstopmerking"/>
      </w:pPr>
      <w:r w:rsidRPr="009D3D57">
        <w:rPr>
          <w:rStyle w:val="Voetnootmarkering"/>
          <w:rFonts w:ascii="Verdana" w:hAnsi="Verdana"/>
          <w:sz w:val="16"/>
          <w:szCs w:val="16"/>
        </w:rPr>
        <w:footnoteRef/>
      </w:r>
      <w:r w:rsidRPr="009D3D57">
        <w:rPr>
          <w:rFonts w:ascii="Verdana" w:hAnsi="Verdana"/>
          <w:sz w:val="16"/>
          <w:szCs w:val="16"/>
        </w:rPr>
        <w:t xml:space="preserve"> Artikel 25 lid 3 Woningwet.</w:t>
      </w:r>
    </w:p>
  </w:footnote>
  <w:footnote w:id="6">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Artikel 25 lid 2 Woningwet.</w:t>
      </w:r>
    </w:p>
  </w:footnote>
  <w:footnote w:id="7">
    <w:p w:rsidR="00322B20" w:rsidRDefault="00322B20" w:rsidP="00441040">
      <w:pPr>
        <w:pStyle w:val="Tekstopmerking"/>
      </w:pPr>
      <w:r w:rsidRPr="009D3D57">
        <w:rPr>
          <w:rStyle w:val="Voetnootmarkering"/>
          <w:rFonts w:ascii="Verdana" w:hAnsi="Verdana"/>
          <w:sz w:val="16"/>
          <w:szCs w:val="16"/>
        </w:rPr>
        <w:footnoteRef/>
      </w:r>
      <w:r w:rsidRPr="009D3D57">
        <w:rPr>
          <w:rFonts w:ascii="Verdana" w:hAnsi="Verdana"/>
          <w:sz w:val="16"/>
          <w:szCs w:val="16"/>
        </w:rPr>
        <w:t xml:space="preserve"> Een termijn van drie maanden sluit aan op de bepaling in de Governancecode woningcorporaties 2015 dat, ingeval van ontstentenis of belet van het bestuur, een lid van de RvC voor maximaal drie maanden de rol van bestuurder op zich kan </w:t>
      </w:r>
      <w:r w:rsidR="00441040">
        <w:rPr>
          <w:rFonts w:ascii="Verdana" w:hAnsi="Verdana"/>
          <w:sz w:val="16"/>
          <w:szCs w:val="16"/>
        </w:rPr>
        <w:t>nemen.</w:t>
      </w:r>
    </w:p>
  </w:footnote>
  <w:footnote w:id="8">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Op grond van de Veegwet wonen is per 1 juli 2017 de onverenigbaarheid in art. 25 lid </w:t>
      </w:r>
      <w:r w:rsidR="00552D14">
        <w:rPr>
          <w:rFonts w:ascii="Verdana" w:hAnsi="Verdana"/>
          <w:sz w:val="16"/>
          <w:szCs w:val="16"/>
          <w:highlight w:val="yellow"/>
        </w:rPr>
        <w:t>6</w:t>
      </w:r>
      <w:r w:rsidRPr="009D3D57">
        <w:rPr>
          <w:rFonts w:ascii="Verdana" w:hAnsi="Verdana"/>
          <w:sz w:val="16"/>
          <w:szCs w:val="16"/>
          <w:highlight w:val="yellow"/>
        </w:rPr>
        <w:t xml:space="preserve"> onderdeel c van de Woningwet versoepeld. De Woningwet was tot 1 juli 2017 bepaald dat het bestuurslidmaatschap van de t.i. onverenigbaar was met het lidmaatschap van het bestuur van een andere rechtspersoon of vennootschap (…), maar de Veegwet wonen heeft dat per 1 juli 2017 versoepeld tot: </w:t>
      </w:r>
      <w:r w:rsidRPr="009D3D57">
        <w:rPr>
          <w:rFonts w:ascii="Verdana" w:hAnsi="Verdana"/>
          <w:i/>
          <w:sz w:val="16"/>
          <w:szCs w:val="16"/>
          <w:highlight w:val="yellow"/>
        </w:rPr>
        <w:t xml:space="preserve">het lidmaatschap van het bestuur van een andere rechtspersoon of vennootschap </w:t>
      </w:r>
      <w:r w:rsidRPr="009D3D57">
        <w:rPr>
          <w:rFonts w:ascii="Verdana" w:hAnsi="Verdana"/>
          <w:i/>
          <w:sz w:val="16"/>
          <w:szCs w:val="16"/>
          <w:highlight w:val="yellow"/>
          <w:u w:val="single"/>
        </w:rPr>
        <w:t>die een onderneming drijft met welke de toegelaten instelling of een met haar verbonden onderneming enigerlei banden heeft</w:t>
      </w:r>
      <w:r w:rsidRPr="009D3D57">
        <w:rPr>
          <w:rFonts w:ascii="Verdana" w:hAnsi="Verdana"/>
          <w:i/>
          <w:sz w:val="16"/>
          <w:szCs w:val="16"/>
          <w:highlight w:val="yellow"/>
        </w:rPr>
        <w:t xml:space="preserve"> (…)</w:t>
      </w:r>
      <w:r w:rsidRPr="009D3D57">
        <w:rPr>
          <w:rFonts w:ascii="Verdana" w:hAnsi="Verdana"/>
          <w:sz w:val="16"/>
          <w:szCs w:val="16"/>
          <w:highlight w:val="yellow"/>
        </w:rPr>
        <w:t>.</w:t>
      </w:r>
    </w:p>
  </w:footnote>
  <w:footnote w:id="9">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Deze aangepaste tekst sluit aan bij de tekst van art. 25 lid </w:t>
      </w:r>
      <w:r w:rsidR="00552D14">
        <w:rPr>
          <w:rFonts w:ascii="Verdana" w:hAnsi="Verdana"/>
          <w:sz w:val="16"/>
          <w:szCs w:val="16"/>
          <w:highlight w:val="yellow"/>
        </w:rPr>
        <w:t>6</w:t>
      </w:r>
      <w:r w:rsidRPr="009D3D57">
        <w:rPr>
          <w:rFonts w:ascii="Verdana" w:hAnsi="Verdana"/>
          <w:sz w:val="16"/>
          <w:szCs w:val="16"/>
          <w:highlight w:val="yellow"/>
        </w:rPr>
        <w:t xml:space="preserve"> onderdeel c van de Woningwet zoals die per 1 juli 2017 luidt.</w:t>
      </w:r>
    </w:p>
  </w:footnote>
  <w:footnote w:id="10">
    <w:p w:rsidR="00322B20" w:rsidRDefault="00322B20" w:rsidP="00322B20">
      <w:pPr>
        <w:pStyle w:val="Tekstopmerking"/>
      </w:pPr>
      <w:r w:rsidRPr="009D3D57">
        <w:rPr>
          <w:rStyle w:val="Voetnootmarkering"/>
          <w:rFonts w:ascii="Verdana" w:hAnsi="Verdana"/>
          <w:sz w:val="16"/>
          <w:szCs w:val="16"/>
        </w:rPr>
        <w:footnoteRef/>
      </w:r>
      <w:r w:rsidRPr="009D3D57">
        <w:rPr>
          <w:rFonts w:ascii="Verdana" w:hAnsi="Verdana"/>
          <w:sz w:val="16"/>
          <w:szCs w:val="16"/>
        </w:rPr>
        <w:t xml:space="preserve"> De onverenigbaarheden als benoemd in de onderdelen a t/m h zijn de wettelijke onverenigbaarheden als genoemd in art. 25 lid </w:t>
      </w:r>
      <w:r w:rsidR="00552D14">
        <w:rPr>
          <w:rFonts w:ascii="Verdana" w:hAnsi="Verdana"/>
          <w:sz w:val="16"/>
          <w:szCs w:val="16"/>
        </w:rPr>
        <w:t>6</w:t>
      </w:r>
      <w:r w:rsidRPr="009D3D57">
        <w:rPr>
          <w:rFonts w:ascii="Verdana" w:hAnsi="Verdana"/>
          <w:sz w:val="16"/>
          <w:szCs w:val="16"/>
        </w:rPr>
        <w:t xml:space="preserve"> van de Woningwet. De overige in dit lid benoemde onverenigbaarheden zijn optioneel; deze zijn cursief aangegeven.</w:t>
      </w:r>
    </w:p>
  </w:footnote>
  <w:footnote w:id="11">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Artikel 3.4 Governancecode woningcorporaties 2015.</w:t>
      </w:r>
    </w:p>
  </w:footnote>
  <w:footnote w:id="12">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Zie de opmerking bij artikel 6 lid 1 onderdeel g van de statuten.</w:t>
      </w:r>
    </w:p>
  </w:footnote>
  <w:footnote w:id="13">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Toepassing van onderdeel g brengt zich mee dat het lidmaatschap van het bestuur eindigt zodra zich een onverenigbaarheid voordoet. Als dat niet wenselijk wordt gevonden, kan onderdeel g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5.</w:t>
      </w:r>
    </w:p>
  </w:footnote>
  <w:footnote w:id="14">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Belet is geen vastomlijnd begrip. Hier is een invulling aan die term gegeven.</w:t>
      </w:r>
    </w:p>
  </w:footnote>
  <w:footnote w:id="15">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291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16">
    <w:p w:rsidR="00322B20" w:rsidRPr="009D3D57" w:rsidRDefault="00322B20"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Woningwet schrijft niet expliciet voor dat de goedkeuring </w:t>
      </w:r>
      <w:r w:rsidRPr="009D3D57">
        <w:rPr>
          <w:rFonts w:ascii="Verdana" w:hAnsi="Verdana"/>
          <w:i/>
          <w:sz w:val="16"/>
          <w:szCs w:val="16"/>
        </w:rPr>
        <w:t>voorafgaand</w:t>
      </w:r>
      <w:r w:rsidR="00D94B00">
        <w:rPr>
          <w:rFonts w:ascii="Verdana" w:hAnsi="Verdana"/>
          <w:sz w:val="16"/>
          <w:szCs w:val="16"/>
        </w:rPr>
        <w:t xml:space="preserve"> </w:t>
      </w:r>
      <w:r w:rsidRPr="009D3D57">
        <w:rPr>
          <w:rFonts w:ascii="Verdana" w:hAnsi="Verdana"/>
          <w:sz w:val="16"/>
          <w:szCs w:val="16"/>
        </w:rPr>
        <w:t xml:space="preserve">moet plaatsvinden. In deze statuten is wel gekozen voor expliciete toevoeging van de term </w:t>
      </w:r>
      <w:r w:rsidRPr="009D3D57">
        <w:rPr>
          <w:rFonts w:ascii="Verdana" w:hAnsi="Verdana"/>
          <w:i/>
          <w:sz w:val="16"/>
          <w:szCs w:val="16"/>
        </w:rPr>
        <w:t>voorafgaande</w:t>
      </w:r>
      <w:r w:rsidRPr="009D3D57">
        <w:rPr>
          <w:rFonts w:ascii="Verdana" w:hAnsi="Verdana"/>
          <w:sz w:val="16"/>
          <w:szCs w:val="16"/>
        </w:rPr>
        <w:t xml:space="preserve"> goedkeuring.</w:t>
      </w:r>
    </w:p>
  </w:footnote>
  <w:footnote w:id="17">
    <w:p w:rsidR="00322B20" w:rsidRPr="009D3D57" w:rsidRDefault="00322B20"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besluiten als benoemd in de onderdelen a t/m j zijn de besluiten die op grond van artikel 26 lid 1 van de Woningwet zijn onderworpen aan goedkeuring door de RvC. De overige in dit lid benoemde besluiten zijn optioneel; deze zijn cursief aangegeven.</w:t>
      </w:r>
    </w:p>
  </w:footnote>
  <w:footnote w:id="18">
    <w:p w:rsidR="00322B20" w:rsidRPr="009D3D57" w:rsidRDefault="00322B20"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toevoeging tussen haakjes is optioneel. Zie artikel 21 lid 2 BTIV 2015.</w:t>
      </w:r>
    </w:p>
  </w:footnote>
  <w:footnote w:id="19">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Over een besluit tot wijziging van de rechtsvorm geeft artikel 26 Woningwet geen specifieke voorschriften.</w:t>
      </w:r>
    </w:p>
  </w:footnote>
  <w:footnote w:id="2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bedrag van € 10.000.000 mag ook op een lager bedrag worden vastgesteld – maar niet op een hoger bedrag. Dat volgt uit artikel 21 lid 2 BTIV 2015.</w:t>
      </w:r>
    </w:p>
  </w:footnote>
  <w:footnote w:id="2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toevoeging tussen haakjes is optioneel. Zie artikel 21 lid 2 BTIV 2015.</w:t>
      </w:r>
    </w:p>
  </w:footnote>
  <w:footnote w:id="22">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Hierover bevat de Woningwet geen specifieke voorschriften.</w:t>
      </w:r>
    </w:p>
  </w:footnote>
  <w:footnote w:id="2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gaat hier om het reglement als bedoeld in art. 55a lid 2 Woningwet en om de statuten als bedoeld in artikel 5.2 en 5.3 Governancecode woningcorporaties 2015.</w:t>
      </w:r>
    </w:p>
  </w:footnote>
  <w:footnote w:id="2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Een t.i. mag zich volgens art. 21 lid 1 Woningwet slechts onder strikte voorwaarden verbinden met een andere rechtspersoon.</w:t>
      </w:r>
    </w:p>
  </w:footnote>
  <w:footnote w:id="25">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ook artikel 26 lid 3 Woningwet.</w:t>
      </w:r>
    </w:p>
  </w:footnote>
  <w:footnote w:id="2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art. 53a lid 2 Woningwet is bepaald dat de toegelaten instelling ervoor zorgt dat visitatie plaatsvindt. Volgens de toelichting op dat artikel dragen daarmee de RvC en het bestuur gezamenlijk zorg voor de opdrach</w:t>
      </w:r>
      <w:r w:rsidR="00656849">
        <w:rPr>
          <w:rFonts w:ascii="Verdana" w:hAnsi="Verdana"/>
          <w:sz w:val="16"/>
          <w:szCs w:val="16"/>
        </w:rPr>
        <w:t>tverstrekking. “Het bestuur en R</w:t>
      </w:r>
      <w:r w:rsidRPr="00FC73E7">
        <w:rPr>
          <w:rFonts w:ascii="Verdana" w:hAnsi="Verdana"/>
          <w:sz w:val="16"/>
          <w:szCs w:val="16"/>
        </w:rPr>
        <w:t xml:space="preserve">aad van </w:t>
      </w:r>
      <w:r w:rsidR="00656849">
        <w:rPr>
          <w:rFonts w:ascii="Verdana" w:hAnsi="Verdana"/>
          <w:sz w:val="16"/>
          <w:szCs w:val="16"/>
        </w:rPr>
        <w:t>C</w:t>
      </w:r>
      <w:r w:rsidRPr="00FC73E7">
        <w:rPr>
          <w:rFonts w:ascii="Verdana" w:hAnsi="Verdana"/>
          <w:sz w:val="16"/>
          <w:szCs w:val="16"/>
        </w:rPr>
        <w:t>ommissarissen kunnen zo nader bepalen hoe dit proces</w:t>
      </w:r>
      <w:r w:rsidRPr="00AA3C55">
        <w:t xml:space="preserve"> </w:t>
      </w:r>
      <w:r w:rsidRPr="00FC73E7">
        <w:rPr>
          <w:rFonts w:ascii="Verdana" w:hAnsi="Verdana"/>
          <w:sz w:val="16"/>
          <w:szCs w:val="16"/>
        </w:rPr>
        <w:t>verloopt” aldus de 2</w:t>
      </w:r>
      <w:r w:rsidRPr="00FC73E7">
        <w:rPr>
          <w:rFonts w:ascii="Verdana" w:hAnsi="Verdana"/>
          <w:sz w:val="16"/>
          <w:szCs w:val="16"/>
          <w:vertAlign w:val="superscript"/>
        </w:rPr>
        <w:t>e</w:t>
      </w:r>
      <w:r w:rsidRPr="00FC73E7">
        <w:rPr>
          <w:rFonts w:ascii="Verdana" w:hAnsi="Verdana"/>
          <w:sz w:val="16"/>
          <w:szCs w:val="16"/>
        </w:rPr>
        <w:t xml:space="preserve"> Nota van Toelichting bij de Veegwet wonen. Met het oog daarop is een nieuw lid 8 aan dit artikel toegevoegd.</w:t>
      </w:r>
    </w:p>
  </w:footnote>
  <w:footnote w:id="27">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minimumaantal is drie. Dat is bepaald in artikel 30 lid 1 Woningwet. De wet geeft geen maximumaantal. In dit model is uitgegaan van een RvC van minimaal drie en maximaal vijf personen.</w:t>
      </w:r>
    </w:p>
  </w:footnote>
  <w:footnote w:id="2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Op grond van de Veegwet wonen is per 1 juli 2017 aan art. 30 lid 4 Woningwet nog de volgende tekst toegevoegd: “</w:t>
      </w:r>
      <w:r w:rsidRPr="00FC73E7">
        <w:rPr>
          <w:rFonts w:ascii="Verdana" w:hAnsi="Verdana"/>
          <w:i/>
          <w:sz w:val="16"/>
          <w:szCs w:val="16"/>
          <w:highlight w:val="yellow"/>
        </w:rPr>
        <w:t>De al dan niet aaneengesloten totale periode waarin</w:t>
      </w:r>
      <w:r w:rsidR="00656849">
        <w:rPr>
          <w:rFonts w:ascii="Verdana" w:hAnsi="Verdana"/>
          <w:i/>
          <w:sz w:val="16"/>
          <w:szCs w:val="16"/>
          <w:highlight w:val="yellow"/>
        </w:rPr>
        <w:t xml:space="preserve"> een commissaris lid is van de Raad van C</w:t>
      </w:r>
      <w:r w:rsidRPr="00FC73E7">
        <w:rPr>
          <w:rFonts w:ascii="Verdana" w:hAnsi="Verdana"/>
          <w:i/>
          <w:sz w:val="16"/>
          <w:szCs w:val="16"/>
          <w:highlight w:val="yellow"/>
        </w:rPr>
        <w:t xml:space="preserve">ommissarissen van dezelfde toegelaten instelling is ten hoogste acht jaar. </w:t>
      </w:r>
      <w:r w:rsidR="00656849">
        <w:rPr>
          <w:rFonts w:ascii="Verdana" w:hAnsi="Verdana"/>
          <w:i/>
          <w:sz w:val="16"/>
          <w:szCs w:val="16"/>
          <w:highlight w:val="yellow"/>
        </w:rPr>
        <w:t>Indien een lid van de Raad van C</w:t>
      </w:r>
      <w:r w:rsidRPr="00FC73E7">
        <w:rPr>
          <w:rFonts w:ascii="Verdana" w:hAnsi="Verdana"/>
          <w:i/>
          <w:sz w:val="16"/>
          <w:szCs w:val="16"/>
          <w:highlight w:val="yellow"/>
        </w:rPr>
        <w:t>ommissarissen van een fuserende toegelaten instelling, na toepassing van het bepaalde i</w:t>
      </w:r>
      <w:r w:rsidR="00656849">
        <w:rPr>
          <w:rFonts w:ascii="Verdana" w:hAnsi="Verdana"/>
          <w:i/>
          <w:sz w:val="16"/>
          <w:szCs w:val="16"/>
          <w:highlight w:val="yellow"/>
        </w:rPr>
        <w:t>n artikel 53, toetreedt tot de Raad van C</w:t>
      </w:r>
      <w:r w:rsidRPr="00FC73E7">
        <w:rPr>
          <w:rFonts w:ascii="Verdana" w:hAnsi="Verdana"/>
          <w:i/>
          <w:sz w:val="16"/>
          <w:szCs w:val="16"/>
          <w:highlight w:val="yellow"/>
        </w:rPr>
        <w:t>ommissarissen van de verkrijgende toegelaten instelling, dan wordt dat voor de toepassing van dit lid niet aangemerkt als een benoeming of herbenoeming.</w:t>
      </w:r>
      <w:r w:rsidRPr="00FC73E7">
        <w:rPr>
          <w:rFonts w:ascii="Verdana" w:hAnsi="Verdana"/>
          <w:sz w:val="16"/>
          <w:szCs w:val="16"/>
          <w:highlight w:val="yellow"/>
        </w:rPr>
        <w:t>” Het is niet nodig om deze bepaling op te nemen in de statuten (maar het mag uiteraard wel).</w:t>
      </w:r>
    </w:p>
  </w:footnote>
  <w:footnote w:id="29">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4 Woningwet.</w:t>
      </w:r>
    </w:p>
  </w:footnote>
  <w:footnote w:id="3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5 Woningwet.</w:t>
      </w:r>
    </w:p>
  </w:footnote>
  <w:footnote w:id="3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 van de Veegwet wonen zijn per 1 juli 2017 in art. 30 lid 5 tweede volzin de woorden “door haar in stand gehouden onderneming” vervangen door: </w:t>
      </w:r>
      <w:r w:rsidRPr="00FC73E7">
        <w:rPr>
          <w:rFonts w:ascii="Verdana" w:hAnsi="Verdana"/>
          <w:i/>
          <w:sz w:val="16"/>
          <w:szCs w:val="16"/>
          <w:highlight w:val="yellow"/>
        </w:rPr>
        <w:t>met haar verbonden ondernemingen</w:t>
      </w:r>
      <w:r w:rsidRPr="00FC73E7">
        <w:rPr>
          <w:rFonts w:ascii="Verdana" w:hAnsi="Verdana"/>
          <w:sz w:val="16"/>
          <w:szCs w:val="16"/>
          <w:highlight w:val="yellow"/>
        </w:rPr>
        <w:t>. De onderhavige bepaling sluit daarbij aan.</w:t>
      </w:r>
    </w:p>
  </w:footnote>
  <w:footnote w:id="32">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w:t>
      </w:r>
      <w:r w:rsidR="00D94B00">
        <w:rPr>
          <w:rFonts w:ascii="Verdana" w:hAnsi="Verdana"/>
          <w:sz w:val="16"/>
          <w:szCs w:val="16"/>
        </w:rPr>
        <w:t xml:space="preserve">Als er wordt gekozen voor een </w:t>
      </w:r>
      <w:r w:rsidRPr="00FC73E7">
        <w:rPr>
          <w:rFonts w:ascii="Verdana" w:hAnsi="Verdana"/>
          <w:sz w:val="16"/>
          <w:szCs w:val="16"/>
        </w:rPr>
        <w:t xml:space="preserve">aantal van zeven, acht of negen RvC-leden, moeten de huurders(organisaties) het recht krijgen om een voordracht te doen voor drie commissarissen. Volgens art. 30 lid 10 Woningwet moeten de ‘huurderscommissarissen’ </w:t>
      </w:r>
      <w:r w:rsidRPr="00FC73E7">
        <w:rPr>
          <w:rFonts w:ascii="Verdana" w:hAnsi="Verdana"/>
          <w:sz w:val="16"/>
          <w:szCs w:val="16"/>
          <w:u w:val="single"/>
        </w:rPr>
        <w:t>minimaal 1/3</w:t>
      </w:r>
      <w:r w:rsidRPr="00FC73E7">
        <w:rPr>
          <w:rFonts w:ascii="Verdana" w:hAnsi="Verdana"/>
          <w:sz w:val="16"/>
          <w:szCs w:val="16"/>
          <w:u w:val="single"/>
          <w:vertAlign w:val="superscript"/>
        </w:rPr>
        <w:t>e</w:t>
      </w:r>
      <w:r w:rsidRPr="00FC73E7">
        <w:rPr>
          <w:rFonts w:ascii="Verdana" w:hAnsi="Verdana"/>
          <w:sz w:val="16"/>
          <w:szCs w:val="16"/>
          <w:u w:val="single"/>
        </w:rPr>
        <w:t xml:space="preserve"> deel</w:t>
      </w:r>
      <w:r w:rsidRPr="00FC73E7">
        <w:rPr>
          <w:rFonts w:ascii="Verdana" w:hAnsi="Verdana"/>
          <w:sz w:val="16"/>
          <w:szCs w:val="16"/>
        </w:rPr>
        <w:t xml:space="preserve"> en maximaal de helft van de </w:t>
      </w:r>
      <w:r w:rsidR="00D94B00">
        <w:rPr>
          <w:rFonts w:ascii="Verdana" w:hAnsi="Verdana"/>
          <w:sz w:val="16"/>
          <w:szCs w:val="16"/>
        </w:rPr>
        <w:t xml:space="preserve">Raad van Commissarissen kunnen </w:t>
      </w:r>
      <w:r w:rsidRPr="00FC73E7">
        <w:rPr>
          <w:rFonts w:ascii="Verdana" w:hAnsi="Verdana"/>
          <w:sz w:val="16"/>
          <w:szCs w:val="16"/>
        </w:rPr>
        <w:t xml:space="preserve">uitmaken. </w:t>
      </w:r>
    </w:p>
    <w:p w:rsidR="00322B20" w:rsidRPr="00FC73E7" w:rsidRDefault="00322B20" w:rsidP="00322B20">
      <w:pPr>
        <w:pStyle w:val="Tekstopmerking"/>
        <w:rPr>
          <w:rFonts w:ascii="Verdana" w:hAnsi="Verdana"/>
          <w:sz w:val="16"/>
          <w:szCs w:val="16"/>
        </w:rPr>
      </w:pPr>
      <w:r w:rsidRPr="00FC73E7">
        <w:rPr>
          <w:rFonts w:ascii="Verdana" w:hAnsi="Verdana"/>
          <w:sz w:val="16"/>
          <w:szCs w:val="16"/>
        </w:rPr>
        <w:t>Op grond van de Veegwet wonen is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Op grond van de Veegwet wonen is aan art. 30 lid 9 onderdeel b van de Woningwet toegevoegd dat, als de t.i. geen huurdersorganisatie(s) heeft, het voordrachtrecht berust bij de bewonerscommissies, en dat pas als er ook geen bewonerscommissies zijn de voordracht gevraagd moet worden aan de huurders.</w:t>
      </w:r>
    </w:p>
  </w:footnote>
  <w:footnote w:id="3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9 onderdeel b Woningwet.</w:t>
      </w:r>
    </w:p>
  </w:footnote>
  <w:footnote w:id="35">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9 onderdeel c Woningwet.</w:t>
      </w:r>
    </w:p>
  </w:footnote>
  <w:footnote w:id="3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9 onderdeel c Woningwet.</w:t>
      </w:r>
    </w:p>
  </w:footnote>
  <w:footnote w:id="37">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10 Woningwet.</w:t>
      </w:r>
    </w:p>
  </w:footnote>
  <w:footnote w:id="3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Woningwet stelt hiervoor geen termijnen. Aangesloten kan worden bij de in de </w:t>
      </w:r>
      <w:r w:rsidRPr="00FC73E7">
        <w:rPr>
          <w:rFonts w:ascii="Verdana" w:hAnsi="Verdana"/>
          <w:i/>
          <w:sz w:val="16"/>
          <w:szCs w:val="16"/>
        </w:rPr>
        <w:t>Wet op het overleg huurders verhuurder</w:t>
      </w:r>
      <w:r w:rsidRPr="00FC73E7">
        <w:rPr>
          <w:rFonts w:ascii="Verdana" w:hAnsi="Verdana"/>
          <w:sz w:val="16"/>
          <w:szCs w:val="16"/>
        </w:rPr>
        <w:t xml:space="preserve"> genoemde minimale termijn voor het uitbrengen van advies.</w:t>
      </w:r>
    </w:p>
  </w:footnote>
  <w:footnote w:id="39">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Deze bepaling is gebaseerd op art. 30 lid 9 onderdeel e Woningwet.</w:t>
      </w:r>
    </w:p>
  </w:footnote>
  <w:footnote w:id="4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3 W</w:t>
      </w:r>
      <w:bookmarkStart w:id="1" w:name="_GoBack"/>
      <w:bookmarkEnd w:id="1"/>
      <w:r w:rsidRPr="00FC73E7">
        <w:rPr>
          <w:rFonts w:ascii="Verdana" w:hAnsi="Verdana"/>
          <w:sz w:val="16"/>
          <w:szCs w:val="16"/>
        </w:rPr>
        <w:t>oningwet.</w:t>
      </w:r>
    </w:p>
  </w:footnote>
  <w:footnote w:id="41">
    <w:p w:rsidR="00D36D21" w:rsidRPr="00A111E4" w:rsidRDefault="00D36D21">
      <w:pPr>
        <w:pStyle w:val="Voetnoottekst"/>
        <w:rPr>
          <w:rFonts w:ascii="Verdana" w:hAnsi="Verdana"/>
          <w:sz w:val="16"/>
          <w:szCs w:val="16"/>
        </w:rPr>
      </w:pPr>
      <w:r w:rsidRPr="00A111E4">
        <w:rPr>
          <w:rStyle w:val="Voetnootmarkering"/>
          <w:rFonts w:ascii="Verdana" w:hAnsi="Verdana"/>
          <w:sz w:val="16"/>
          <w:szCs w:val="16"/>
          <w:highlight w:val="cyan"/>
        </w:rPr>
        <w:footnoteRef/>
      </w:r>
      <w:r w:rsidRPr="00A111E4">
        <w:rPr>
          <w:rFonts w:ascii="Verdana" w:hAnsi="Verdana"/>
          <w:sz w:val="16"/>
          <w:szCs w:val="16"/>
          <w:highlight w:val="cyan"/>
        </w:rPr>
        <w:t xml:space="preserve"> Op grond van artikel 11.4 van de </w:t>
      </w:r>
      <w:r w:rsidR="00121A07" w:rsidRPr="00A111E4">
        <w:rPr>
          <w:rFonts w:ascii="Verdana" w:hAnsi="Verdana"/>
          <w:sz w:val="16"/>
          <w:szCs w:val="16"/>
          <w:highlight w:val="cyan"/>
        </w:rPr>
        <w:t>CAO</w:t>
      </w:r>
      <w:r w:rsidRPr="00A111E4">
        <w:rPr>
          <w:rFonts w:ascii="Verdana" w:hAnsi="Verdana"/>
          <w:sz w:val="16"/>
          <w:szCs w:val="16"/>
          <w:highlight w:val="cyan"/>
        </w:rPr>
        <w:t xml:space="preserve"> Woondiensten 2017-2018 moet de ondernemingsraad in de gelegenheid worden gesteld om advies uit te brengen over de voorgenomen benoeming</w:t>
      </w:r>
      <w:r w:rsidR="00121A07" w:rsidRPr="00A111E4">
        <w:rPr>
          <w:rFonts w:ascii="Verdana" w:hAnsi="Verdana"/>
          <w:sz w:val="16"/>
          <w:szCs w:val="16"/>
          <w:highlight w:val="cyan"/>
        </w:rPr>
        <w:t xml:space="preserve"> van een lid van de RvC</w:t>
      </w:r>
      <w:r w:rsidRPr="00A111E4">
        <w:rPr>
          <w:rFonts w:ascii="Verdana" w:hAnsi="Verdana"/>
          <w:sz w:val="16"/>
          <w:szCs w:val="16"/>
          <w:highlight w:val="cyan"/>
        </w:rPr>
        <w:t xml:space="preserve">. Volgens de noot bij dat artikel 11.4 </w:t>
      </w:r>
      <w:r w:rsidR="00121A07" w:rsidRPr="00A111E4">
        <w:rPr>
          <w:rFonts w:ascii="Verdana" w:hAnsi="Verdana"/>
          <w:sz w:val="16"/>
          <w:szCs w:val="16"/>
          <w:highlight w:val="cyan"/>
        </w:rPr>
        <w:t xml:space="preserve">van de CAO </w:t>
      </w:r>
      <w:r w:rsidRPr="00A111E4">
        <w:rPr>
          <w:rFonts w:ascii="Verdana" w:hAnsi="Verdana"/>
          <w:sz w:val="16"/>
          <w:szCs w:val="16"/>
          <w:highlight w:val="cyan"/>
        </w:rPr>
        <w:t xml:space="preserve">geldt dat adviesrecht voor de ondernemingsraad niet ten aanzien van voorgenomen benoemingen </w:t>
      </w:r>
      <w:r w:rsidR="00121A07" w:rsidRPr="00A111E4">
        <w:rPr>
          <w:rFonts w:ascii="Verdana" w:hAnsi="Verdana"/>
          <w:sz w:val="16"/>
          <w:szCs w:val="16"/>
          <w:highlight w:val="cyan"/>
        </w:rPr>
        <w:t>op voordracht van de huurders(organisaties).</w:t>
      </w:r>
      <w:r w:rsidRPr="00A111E4">
        <w:rPr>
          <w:rFonts w:ascii="Verdana" w:hAnsi="Verdana"/>
          <w:sz w:val="16"/>
          <w:szCs w:val="16"/>
        </w:rPr>
        <w:t xml:space="preserve">   </w:t>
      </w:r>
    </w:p>
  </w:footnote>
  <w:footnote w:id="42">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artikel 30 lid 11 onderdeel b Woningwet.</w:t>
      </w:r>
    </w:p>
  </w:footnote>
  <w:footnote w:id="4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4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7 Woningwet. </w:t>
      </w:r>
    </w:p>
  </w:footnote>
  <w:footnote w:id="45">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de opmerking bij artikel 17 onderdeel 7 van de statuten.</w:t>
      </w:r>
    </w:p>
  </w:footnote>
  <w:footnote w:id="4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Deze bepaling volgt niet uit de Woningwet of de Veegwet wonen. In de praktijk wordt soms de vraag gesteld of wijziging van het rooster van aftreden tot gevolg kan hebben dat een commissaris tegen zijn wil wordt gedwongen om af te treden. Deze bepaling moet daar duidelijkheid over bieden.</w:t>
      </w:r>
    </w:p>
  </w:footnote>
  <w:footnote w:id="47">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statuten moeten volgens art. 30 lid 11 onder a Woningwet voorschriften bevatten over de wijze waarop voorlopig in de Raad van Commissarissen wordt voorzien ingeval van belet of ontstentenis van de gehele Raad van Commissarissen. De onderhavige bepaling geeft daar een invulling aan.</w:t>
      </w:r>
    </w:p>
  </w:footnote>
  <w:footnote w:id="4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33 lid 2 Woningwet.</w:t>
      </w:r>
    </w:p>
  </w:footnote>
  <w:footnote w:id="49">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De aangepaste tekst sluit aan bij de tekst van artikel 33 van de Woningwet zoals die luidt sinds 1 juli 2017.</w:t>
      </w:r>
      <w:r w:rsidRPr="00FC73E7">
        <w:rPr>
          <w:rFonts w:ascii="Verdana" w:hAnsi="Verdana"/>
          <w:sz w:val="16"/>
          <w:szCs w:val="16"/>
        </w:rPr>
        <w:t xml:space="preserve">  </w:t>
      </w:r>
    </w:p>
  </w:footnote>
  <w:footnote w:id="5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33 lid 1 Woningwet.</w:t>
      </w:r>
    </w:p>
  </w:footnote>
  <w:footnote w:id="5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Toepassing van 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w:t>
      </w:r>
      <w:r>
        <w:t xml:space="preserve"> </w:t>
      </w:r>
      <w:r w:rsidRPr="00FC73E7">
        <w:rPr>
          <w:rFonts w:ascii="Verdana" w:hAnsi="Verdana"/>
          <w:sz w:val="16"/>
          <w:szCs w:val="16"/>
        </w:rPr>
        <w:t>tenzij de onverenigbaarheid onmiddellijk ongedaan wordt gemaakt, aftreedt als lid van de RvC. Zie het optionele lid 3 van artikel 14.</w:t>
      </w:r>
    </w:p>
  </w:footnote>
  <w:footnote w:id="52">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31 lid 1 Woningwet.</w:t>
      </w:r>
    </w:p>
  </w:footnote>
  <w:footnote w:id="5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32 lid 1 Woningwet.</w:t>
      </w:r>
    </w:p>
  </w:footnote>
  <w:footnote w:id="5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32 lid 2 Woningwet.</w:t>
      </w:r>
    </w:p>
  </w:footnote>
  <w:footnote w:id="55">
    <w:p w:rsidR="00322B20" w:rsidRPr="00FC73E7" w:rsidRDefault="00322B20" w:rsidP="00322B20">
      <w:pPr>
        <w:pStyle w:val="Voetnoottekst"/>
        <w:rPr>
          <w:rFonts w:ascii="Verdana" w:hAnsi="Verdana"/>
          <w:sz w:val="16"/>
          <w:szCs w:val="16"/>
          <w:highlight w:val="yellow"/>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Hiermee is invulling gegeven aan artikel 30 lid 11 onderdeel c van de Woningwet. In dat artikel is bepaald dat in de statuten wordt ger</w:t>
      </w:r>
      <w:r w:rsidR="00656849">
        <w:rPr>
          <w:rFonts w:ascii="Verdana" w:hAnsi="Verdana"/>
          <w:sz w:val="16"/>
          <w:szCs w:val="16"/>
          <w:highlight w:val="yellow"/>
        </w:rPr>
        <w:t>egeld op welke wijze binnen de Raad van C</w:t>
      </w:r>
      <w:r w:rsidRPr="00FC73E7">
        <w:rPr>
          <w:rFonts w:ascii="Verdana" w:hAnsi="Verdana"/>
          <w:sz w:val="16"/>
          <w:szCs w:val="16"/>
          <w:highlight w:val="yellow"/>
        </w:rPr>
        <w:t>ommissarissen beslissingen worden genomen, “</w:t>
      </w:r>
      <w:r w:rsidRPr="00FC73E7">
        <w:rPr>
          <w:rFonts w:ascii="Verdana" w:hAnsi="Verdana"/>
          <w:i/>
          <w:sz w:val="16"/>
          <w:szCs w:val="16"/>
          <w:highlight w:val="yellow"/>
        </w:rPr>
        <w:t>met dien verstande dat het bepaalde in het vorige lid</w:t>
      </w:r>
      <w:r w:rsidRPr="00FC73E7">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FC73E7">
        <w:rPr>
          <w:rFonts w:ascii="Verdana" w:hAnsi="Verdana"/>
          <w:i/>
          <w:sz w:val="16"/>
          <w:szCs w:val="16"/>
          <w:highlight w:val="yellow"/>
        </w:rPr>
        <w:t>van overeenkomstige toepassing is op de onderlinge stemverhoudingen</w:t>
      </w:r>
      <w:r w:rsidRPr="00FC73E7">
        <w:rPr>
          <w:rFonts w:ascii="Verdana" w:hAnsi="Verdana"/>
          <w:sz w:val="16"/>
          <w:szCs w:val="16"/>
          <w:highlight w:val="yellow"/>
        </w:rPr>
        <w:t xml:space="preserve">”. </w:t>
      </w:r>
    </w:p>
    <w:p w:rsidR="00322B20" w:rsidRPr="00FC73E7" w:rsidRDefault="00322B20" w:rsidP="00322B20">
      <w:pPr>
        <w:pStyle w:val="Voetnoottekst"/>
        <w:rPr>
          <w:rFonts w:ascii="Verdana" w:hAnsi="Verdana"/>
          <w:sz w:val="16"/>
          <w:szCs w:val="16"/>
          <w:highlight w:val="yellow"/>
        </w:rPr>
      </w:pPr>
      <w:r w:rsidRPr="00FC73E7">
        <w:rPr>
          <w:rFonts w:ascii="Verdana" w:hAnsi="Verdana"/>
          <w:sz w:val="16"/>
          <w:szCs w:val="16"/>
          <w:highlight w:val="yellow"/>
        </w:rPr>
        <w:t>In de Nota van Wijziging van de Veegwet is deze bepaling als volgt toegelicht: “</w:t>
      </w:r>
      <w:r w:rsidRPr="00FC73E7">
        <w:rPr>
          <w:rFonts w:ascii="Verdana" w:hAnsi="Verdana"/>
          <w:i/>
          <w:sz w:val="16"/>
          <w:szCs w:val="16"/>
          <w:highlight w:val="yellow"/>
        </w:rPr>
        <w:t>Daaruit volgt dat het niet is toegestaan om middels aanpassing van de onderli</w:t>
      </w:r>
      <w:r w:rsidR="00656849">
        <w:rPr>
          <w:rFonts w:ascii="Verdana" w:hAnsi="Verdana"/>
          <w:i/>
          <w:sz w:val="16"/>
          <w:szCs w:val="16"/>
          <w:highlight w:val="yellow"/>
        </w:rPr>
        <w:t>nge stemverhoudingen binnen de Raad van C</w:t>
      </w:r>
      <w:r w:rsidRPr="00FC73E7">
        <w:rPr>
          <w:rFonts w:ascii="Verdana" w:hAnsi="Verdana"/>
          <w:i/>
          <w:sz w:val="16"/>
          <w:szCs w:val="16"/>
          <w:highlight w:val="yellow"/>
        </w:rPr>
        <w:t>ommissarissen, het uitgangspunt van artikel 30, tiende lid, van de Woningwet, te omzeilen.</w:t>
      </w:r>
      <w:r w:rsidRPr="00FC73E7">
        <w:rPr>
          <w:rFonts w:ascii="Verdana" w:hAnsi="Verdana"/>
          <w:sz w:val="16"/>
          <w:szCs w:val="16"/>
          <w:highlight w:val="yellow"/>
        </w:rPr>
        <w:t>”</w:t>
      </w:r>
    </w:p>
    <w:p w:rsidR="00322B20" w:rsidRPr="00FC73E7" w:rsidRDefault="00322B20" w:rsidP="00322B20">
      <w:pPr>
        <w:pStyle w:val="Voetnoottekst"/>
        <w:rPr>
          <w:rFonts w:ascii="Verdana" w:hAnsi="Verdana"/>
          <w:sz w:val="16"/>
          <w:szCs w:val="16"/>
        </w:rPr>
      </w:pPr>
      <w:r w:rsidRPr="00FC73E7">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5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FC73E7">
        <w:rPr>
          <w:rFonts w:ascii="Verdana" w:hAnsi="Verdana"/>
          <w:i/>
          <w:sz w:val="16"/>
          <w:szCs w:val="16"/>
        </w:rPr>
        <w:t>Een lid van de Raad van Commissarissen kan aan ten hoogste één ander stemgerechtigd lid van de Raad van Commissarissen een schriftelijke volmacht verlenen tot het uitbrengen van zijn stem.</w:t>
      </w:r>
      <w:r w:rsidRPr="00FC73E7">
        <w:rPr>
          <w:rFonts w:ascii="Verdana" w:hAnsi="Verdana"/>
          <w:sz w:val="16"/>
          <w:szCs w:val="16"/>
        </w:rPr>
        <w:t xml:space="preserve">”   </w:t>
      </w:r>
    </w:p>
  </w:footnote>
  <w:footnote w:id="57">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opmerking bij lid 6 van dit artikel.</w:t>
      </w:r>
    </w:p>
  </w:footnote>
  <w:footnote w:id="5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37 lid 1 Woningwet</w:t>
      </w:r>
    </w:p>
  </w:footnote>
  <w:footnote w:id="59">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Op grond van de Veegwet wonen is in artikel 37 lid 2 van Woningwet vastgelegd dat het verlenen van de opdracht aan de accountant per definitie plaatsvindt door de RvC.</w:t>
      </w:r>
    </w:p>
  </w:footnote>
  <w:footnote w:id="6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37 lid 2 Woningwet.</w:t>
      </w:r>
    </w:p>
  </w:footnote>
  <w:footnote w:id="6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artikel 35 lid 3 Woningwet is nog een term</w:t>
      </w:r>
      <w:r w:rsidR="00D94B00">
        <w:rPr>
          <w:rFonts w:ascii="Verdana" w:hAnsi="Verdana"/>
          <w:sz w:val="16"/>
          <w:szCs w:val="16"/>
        </w:rPr>
        <w:t xml:space="preserve">ijn van zes maanden opgenomen. </w:t>
      </w:r>
      <w:r w:rsidRPr="00FC73E7">
        <w:rPr>
          <w:rFonts w:ascii="Verdana" w:hAnsi="Verdana"/>
          <w:b/>
          <w:sz w:val="16"/>
          <w:szCs w:val="16"/>
        </w:rPr>
        <w:t>Let op:</w:t>
      </w:r>
      <w:r w:rsidRPr="00FC73E7">
        <w:rPr>
          <w:rFonts w:ascii="Verdana" w:hAnsi="Verdana"/>
          <w:sz w:val="16"/>
          <w:szCs w:val="16"/>
        </w:rPr>
        <w:t xml:space="preserve"> de termijn van zes maanden in artikel 35 lid 3 Woningwet wordt op grond van Besluit van 2 december 2016 (Staatsblad 2016 491) per 1 januari 2018 vervangen door </w:t>
      </w:r>
      <w:r w:rsidRPr="00FC73E7">
        <w:rPr>
          <w:rFonts w:ascii="Verdana" w:hAnsi="Verdana"/>
          <w:i/>
          <w:sz w:val="16"/>
          <w:szCs w:val="16"/>
        </w:rPr>
        <w:t>vier</w:t>
      </w:r>
      <w:r w:rsidRPr="00FC73E7">
        <w:rPr>
          <w:rFonts w:ascii="Verdana" w:hAnsi="Verdana"/>
          <w:sz w:val="16"/>
          <w:szCs w:val="16"/>
        </w:rPr>
        <w:t xml:space="preserve"> maanden.</w:t>
      </w:r>
    </w:p>
  </w:footnote>
  <w:footnote w:id="62">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Hier kan eventueel aan worden toegevoegd: “</w:t>
      </w:r>
      <w:r w:rsidRPr="00FC73E7">
        <w:rPr>
          <w:rFonts w:ascii="Verdana" w:hAnsi="Verdana"/>
          <w:i/>
          <w:sz w:val="16"/>
          <w:szCs w:val="16"/>
        </w:rPr>
        <w:t>en de Raad van Commissarissen</w:t>
      </w:r>
      <w:r w:rsidRPr="00FC73E7">
        <w:rPr>
          <w:rFonts w:ascii="Verdana" w:hAnsi="Verdana"/>
          <w:sz w:val="16"/>
          <w:szCs w:val="16"/>
        </w:rPr>
        <w:t>”.</w:t>
      </w:r>
    </w:p>
  </w:footnote>
  <w:footnote w:id="6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plaats hiervan kan in de statuten ook worden vastgelegd dat de Raad van Commissarissen bevoegd is om de statuten te wijzigen. Die optie is mogelijk op grond van artikel 24 lid 1Woningwet.</w:t>
      </w:r>
    </w:p>
  </w:footnote>
  <w:footnote w:id="6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24 lid 4 Woningwet.</w:t>
      </w:r>
    </w:p>
  </w:footnote>
  <w:footnote w:id="65">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24 lid 5 Woningwet.</w:t>
      </w:r>
    </w:p>
  </w:footnote>
  <w:footnote w:id="6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26 lid 1 onderdeel e Woningwet.</w:t>
      </w:r>
    </w:p>
  </w:footnote>
  <w:footnote w:id="67">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20 lid 5 Woningwet.</w:t>
      </w:r>
    </w:p>
  </w:footnote>
  <w:footnote w:id="6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20 lid 5 Woningwet.</w:t>
      </w:r>
    </w:p>
  </w:footnote>
  <w:footnote w:id="69">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6A" w:rsidRDefault="007123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A3" w:rsidRPr="00B335A3" w:rsidRDefault="00B335A3" w:rsidP="00B335A3">
    <w:pPr>
      <w:pStyle w:val="Koptekst"/>
      <w:rPr>
        <w:sz w:val="14"/>
        <w:szCs w:val="14"/>
      </w:rPr>
    </w:pPr>
    <w:r w:rsidRPr="00B335A3">
      <w:rPr>
        <w:rFonts w:ascii="Verdana" w:hAnsi="Verdana"/>
        <w:sz w:val="14"/>
        <w:szCs w:val="14"/>
      </w:rPr>
      <w:t>Modelstatu</w:t>
    </w:r>
    <w:r>
      <w:rPr>
        <w:rFonts w:ascii="Verdana" w:hAnsi="Verdana"/>
        <w:sz w:val="14"/>
        <w:szCs w:val="14"/>
      </w:rPr>
      <w:t>ten Woningstichting RvC-model</w:t>
    </w:r>
    <w:r>
      <w:rPr>
        <w:rFonts w:ascii="Verdana" w:hAnsi="Verdana"/>
        <w:sz w:val="14"/>
        <w:szCs w:val="14"/>
      </w:rPr>
      <w:br/>
      <w:t>Versie oktober</w:t>
    </w:r>
    <w:r w:rsidRPr="00B335A3">
      <w:rPr>
        <w:rFonts w:ascii="Verdana" w:hAnsi="Verdana"/>
        <w:sz w:val="14"/>
        <w:szCs w:val="14"/>
      </w:rPr>
      <w:t xml:space="preserve"> 2017 o.b.v. Veegwet wonen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6A" w:rsidRDefault="007123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6E0B3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ascii="Verdana" w:hAnsi="Verdana" w:hint="default"/>
        <w:sz w:val="16"/>
        <w:szCs w:val="16"/>
      </w:rPr>
    </w:lvl>
    <w:lvl w:ilvl="2">
      <w:start w:val="1"/>
      <w:numFmt w:val="decimal"/>
      <w:pStyle w:val="Kop3"/>
      <w:lvlText w:val="%3. "/>
      <w:lvlJc w:val="left"/>
      <w:pPr>
        <w:ind w:left="1844" w:hanging="284"/>
      </w:pPr>
      <w:rPr>
        <w:rFonts w:ascii="Verdana" w:hAnsi="Verdana" w:hint="default"/>
        <w:i w:val="0"/>
        <w:sz w:val="16"/>
        <w:szCs w:val="16"/>
      </w:rPr>
    </w:lvl>
    <w:lvl w:ilvl="3">
      <w:start w:val="1"/>
      <w:numFmt w:val="lowerLetter"/>
      <w:pStyle w:val="Kop4"/>
      <w:lvlText w:val="%4."/>
      <w:lvlJc w:val="left"/>
      <w:pPr>
        <w:ind w:left="2411" w:hanging="284"/>
      </w:pPr>
      <w:rPr>
        <w:rFonts w:ascii="Verdana" w:hAnsi="Verdana" w:hint="default"/>
        <w:i w:val="0"/>
        <w:sz w:val="16"/>
        <w:szCs w:val="16"/>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13C8093E"/>
    <w:multiLevelType w:val="hybridMultilevel"/>
    <w:tmpl w:val="76007FB2"/>
    <w:lvl w:ilvl="0" w:tplc="1E783980">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513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D212B6"/>
    <w:multiLevelType w:val="hybridMultilevel"/>
    <w:tmpl w:val="3F3EB7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5A70B2"/>
    <w:multiLevelType w:val="hybridMultilevel"/>
    <w:tmpl w:val="00F6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EC682D"/>
    <w:multiLevelType w:val="singleLevel"/>
    <w:tmpl w:val="AA343F28"/>
    <w:lvl w:ilvl="0">
      <w:start w:val="1"/>
      <w:numFmt w:val="decimal"/>
      <w:lvlText w:val="%1."/>
      <w:lvlJc w:val="left"/>
      <w:pPr>
        <w:tabs>
          <w:tab w:val="num" w:pos="705"/>
        </w:tabs>
        <w:ind w:left="705" w:hanging="705"/>
      </w:pPr>
      <w:rPr>
        <w:rFonts w:hint="default"/>
      </w:rPr>
    </w:lvl>
  </w:abstractNum>
  <w:abstractNum w:abstractNumId="7"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0"/>
    <w:rsid w:val="00121A07"/>
    <w:rsid w:val="00135D39"/>
    <w:rsid w:val="00246425"/>
    <w:rsid w:val="00322B20"/>
    <w:rsid w:val="0041300C"/>
    <w:rsid w:val="00416CB4"/>
    <w:rsid w:val="00441040"/>
    <w:rsid w:val="00481939"/>
    <w:rsid w:val="004D0D6D"/>
    <w:rsid w:val="004F15C2"/>
    <w:rsid w:val="005417AD"/>
    <w:rsid w:val="00552D14"/>
    <w:rsid w:val="005F090D"/>
    <w:rsid w:val="00656849"/>
    <w:rsid w:val="0071236A"/>
    <w:rsid w:val="009D2C5B"/>
    <w:rsid w:val="009D3D57"/>
    <w:rsid w:val="00A111E4"/>
    <w:rsid w:val="00B3176D"/>
    <w:rsid w:val="00B335A3"/>
    <w:rsid w:val="00BB4DB6"/>
    <w:rsid w:val="00D36D21"/>
    <w:rsid w:val="00D94B00"/>
    <w:rsid w:val="00FC7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10B1B00-E241-4462-B587-95D5EB7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2B20"/>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322B20"/>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322B20"/>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322B20"/>
    <w:pPr>
      <w:keepNext/>
      <w:numPr>
        <w:ilvl w:val="2"/>
        <w:numId w:val="1"/>
      </w:numPr>
      <w:ind w:left="2128"/>
      <w:outlineLvl w:val="2"/>
    </w:pPr>
    <w:rPr>
      <w:rFonts w:ascii="CG Times" w:hAnsi="CG Times"/>
    </w:rPr>
  </w:style>
  <w:style w:type="paragraph" w:styleId="Kop4">
    <w:name w:val="heading 4"/>
    <w:aliases w:val="Sub"/>
    <w:basedOn w:val="Standaard"/>
    <w:next w:val="Standaard"/>
    <w:link w:val="Kop4Char"/>
    <w:qFormat/>
    <w:rsid w:val="00322B20"/>
    <w:pPr>
      <w:keepNext/>
      <w:numPr>
        <w:ilvl w:val="3"/>
        <w:numId w:val="1"/>
      </w:numPr>
      <w:outlineLvl w:val="3"/>
    </w:pPr>
  </w:style>
  <w:style w:type="paragraph" w:styleId="Kop5">
    <w:name w:val="heading 5"/>
    <w:basedOn w:val="Standaard"/>
    <w:next w:val="Standaard"/>
    <w:link w:val="Kop5Char"/>
    <w:qFormat/>
    <w:rsid w:val="00322B20"/>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322B20"/>
    <w:pPr>
      <w:numPr>
        <w:ilvl w:val="5"/>
        <w:numId w:val="1"/>
      </w:numPr>
      <w:spacing w:before="240" w:after="60"/>
      <w:outlineLvl w:val="5"/>
    </w:pPr>
    <w:rPr>
      <w:i/>
      <w:sz w:val="22"/>
    </w:rPr>
  </w:style>
  <w:style w:type="paragraph" w:styleId="Kop7">
    <w:name w:val="heading 7"/>
    <w:basedOn w:val="Standaard"/>
    <w:next w:val="Standaard"/>
    <w:link w:val="Kop7Char"/>
    <w:qFormat/>
    <w:rsid w:val="00322B20"/>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322B20"/>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322B20"/>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322B20"/>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322B20"/>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322B20"/>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322B20"/>
    <w:rPr>
      <w:rFonts w:ascii="CG Times (W1)" w:eastAsia="Times New Roman" w:hAnsi="CG Times (W1)" w:cs="Times New Roman"/>
      <w:sz w:val="24"/>
      <w:szCs w:val="20"/>
    </w:rPr>
  </w:style>
  <w:style w:type="character" w:customStyle="1" w:styleId="Kop5Char">
    <w:name w:val="Kop 5 Char"/>
    <w:basedOn w:val="Standaardalinea-lettertype"/>
    <w:link w:val="Kop5"/>
    <w:rsid w:val="00322B20"/>
    <w:rPr>
      <w:rFonts w:ascii="Arial" w:eastAsia="Times New Roman" w:hAnsi="Arial" w:cs="Times New Roman"/>
      <w:szCs w:val="20"/>
    </w:rPr>
  </w:style>
  <w:style w:type="character" w:customStyle="1" w:styleId="Kop6Char">
    <w:name w:val="Kop 6 Char"/>
    <w:basedOn w:val="Standaardalinea-lettertype"/>
    <w:link w:val="Kop6"/>
    <w:rsid w:val="00322B20"/>
    <w:rPr>
      <w:rFonts w:ascii="CG Times (W1)" w:eastAsia="Times New Roman" w:hAnsi="CG Times (W1)" w:cs="Times New Roman"/>
      <w:i/>
      <w:szCs w:val="20"/>
    </w:rPr>
  </w:style>
  <w:style w:type="character" w:customStyle="1" w:styleId="Kop7Char">
    <w:name w:val="Kop 7 Char"/>
    <w:basedOn w:val="Standaardalinea-lettertype"/>
    <w:link w:val="Kop7"/>
    <w:rsid w:val="00322B20"/>
    <w:rPr>
      <w:rFonts w:ascii="Arial" w:eastAsia="Times New Roman" w:hAnsi="Arial" w:cs="Times New Roman"/>
      <w:sz w:val="24"/>
      <w:szCs w:val="20"/>
    </w:rPr>
  </w:style>
  <w:style w:type="character" w:customStyle="1" w:styleId="Kop8Char">
    <w:name w:val="Kop 8 Char"/>
    <w:basedOn w:val="Standaardalinea-lettertype"/>
    <w:link w:val="Kop8"/>
    <w:rsid w:val="00322B20"/>
    <w:rPr>
      <w:rFonts w:ascii="Arial" w:eastAsia="Times New Roman" w:hAnsi="Arial" w:cs="Times New Roman"/>
      <w:i/>
      <w:sz w:val="24"/>
      <w:szCs w:val="20"/>
    </w:rPr>
  </w:style>
  <w:style w:type="character" w:customStyle="1" w:styleId="Kop9Char">
    <w:name w:val="Kop 9 Char"/>
    <w:basedOn w:val="Standaardalinea-lettertype"/>
    <w:link w:val="Kop9"/>
    <w:rsid w:val="00322B20"/>
    <w:rPr>
      <w:rFonts w:ascii="Arial" w:eastAsia="Times New Roman" w:hAnsi="Arial" w:cs="Times New Roman"/>
      <w:b/>
      <w:i/>
      <w:sz w:val="18"/>
      <w:szCs w:val="20"/>
    </w:rPr>
  </w:style>
  <w:style w:type="paragraph" w:styleId="Lijstmetafbeeldingen">
    <w:name w:val="table of figures"/>
    <w:basedOn w:val="Standaard"/>
    <w:next w:val="Standaard"/>
    <w:semiHidden/>
    <w:rsid w:val="00322B20"/>
    <w:pPr>
      <w:tabs>
        <w:tab w:val="right" w:pos="9072"/>
      </w:tabs>
      <w:ind w:left="400" w:hanging="400"/>
    </w:pPr>
    <w:rPr>
      <w:caps/>
    </w:rPr>
  </w:style>
  <w:style w:type="paragraph" w:styleId="Inhopg1">
    <w:name w:val="toc 1"/>
    <w:basedOn w:val="Standaard"/>
    <w:next w:val="Standaard"/>
    <w:semiHidden/>
    <w:rsid w:val="00322B20"/>
    <w:pPr>
      <w:tabs>
        <w:tab w:val="right" w:leader="dot" w:pos="9072"/>
      </w:tabs>
      <w:spacing w:before="120" w:after="120"/>
    </w:pPr>
    <w:rPr>
      <w:b/>
      <w:caps/>
    </w:rPr>
  </w:style>
  <w:style w:type="paragraph" w:styleId="Inhopg2">
    <w:name w:val="toc 2"/>
    <w:basedOn w:val="Standaard"/>
    <w:next w:val="Standaard"/>
    <w:semiHidden/>
    <w:rsid w:val="00322B20"/>
    <w:pPr>
      <w:tabs>
        <w:tab w:val="right" w:leader="dot" w:pos="9072"/>
      </w:tabs>
    </w:pPr>
    <w:rPr>
      <w:smallCaps/>
    </w:rPr>
  </w:style>
  <w:style w:type="paragraph" w:styleId="Inhopg3">
    <w:name w:val="toc 3"/>
    <w:basedOn w:val="Standaard"/>
    <w:next w:val="Standaard"/>
    <w:semiHidden/>
    <w:rsid w:val="00322B20"/>
    <w:pPr>
      <w:tabs>
        <w:tab w:val="right" w:leader="dot" w:pos="9072"/>
      </w:tabs>
      <w:ind w:left="200"/>
    </w:pPr>
    <w:rPr>
      <w:i/>
    </w:rPr>
  </w:style>
  <w:style w:type="paragraph" w:styleId="Inhopg4">
    <w:name w:val="toc 4"/>
    <w:basedOn w:val="Standaard"/>
    <w:next w:val="Standaard"/>
    <w:semiHidden/>
    <w:rsid w:val="00322B20"/>
    <w:pPr>
      <w:tabs>
        <w:tab w:val="right" w:leader="dot" w:pos="9072"/>
      </w:tabs>
      <w:ind w:left="400"/>
    </w:pPr>
    <w:rPr>
      <w:sz w:val="18"/>
    </w:rPr>
  </w:style>
  <w:style w:type="paragraph" w:styleId="Inhopg5">
    <w:name w:val="toc 5"/>
    <w:basedOn w:val="Standaard"/>
    <w:next w:val="Standaard"/>
    <w:semiHidden/>
    <w:rsid w:val="00322B20"/>
    <w:pPr>
      <w:tabs>
        <w:tab w:val="right" w:leader="dot" w:pos="9072"/>
      </w:tabs>
      <w:ind w:left="600"/>
    </w:pPr>
    <w:rPr>
      <w:sz w:val="18"/>
    </w:rPr>
  </w:style>
  <w:style w:type="paragraph" w:styleId="Inhopg6">
    <w:name w:val="toc 6"/>
    <w:basedOn w:val="Standaard"/>
    <w:next w:val="Standaard"/>
    <w:semiHidden/>
    <w:rsid w:val="00322B20"/>
    <w:pPr>
      <w:tabs>
        <w:tab w:val="right" w:leader="dot" w:pos="9072"/>
      </w:tabs>
      <w:ind w:left="800"/>
    </w:pPr>
    <w:rPr>
      <w:sz w:val="18"/>
    </w:rPr>
  </w:style>
  <w:style w:type="paragraph" w:styleId="Inhopg7">
    <w:name w:val="toc 7"/>
    <w:basedOn w:val="Standaard"/>
    <w:next w:val="Standaard"/>
    <w:semiHidden/>
    <w:rsid w:val="00322B20"/>
    <w:pPr>
      <w:tabs>
        <w:tab w:val="right" w:leader="dot" w:pos="9072"/>
      </w:tabs>
      <w:ind w:left="1000"/>
    </w:pPr>
    <w:rPr>
      <w:sz w:val="18"/>
    </w:rPr>
  </w:style>
  <w:style w:type="paragraph" w:styleId="Inhopg8">
    <w:name w:val="toc 8"/>
    <w:basedOn w:val="Standaard"/>
    <w:next w:val="Standaard"/>
    <w:semiHidden/>
    <w:rsid w:val="00322B20"/>
    <w:pPr>
      <w:tabs>
        <w:tab w:val="right" w:leader="dot" w:pos="9072"/>
      </w:tabs>
      <w:ind w:left="1200"/>
    </w:pPr>
    <w:rPr>
      <w:sz w:val="18"/>
    </w:rPr>
  </w:style>
  <w:style w:type="paragraph" w:styleId="Inhopg9">
    <w:name w:val="toc 9"/>
    <w:basedOn w:val="Standaard"/>
    <w:next w:val="Standaard"/>
    <w:semiHidden/>
    <w:rsid w:val="00322B20"/>
    <w:pPr>
      <w:tabs>
        <w:tab w:val="right" w:leader="dot" w:pos="9072"/>
      </w:tabs>
      <w:ind w:left="1400"/>
    </w:pPr>
    <w:rPr>
      <w:sz w:val="18"/>
    </w:rPr>
  </w:style>
  <w:style w:type="paragraph" w:styleId="Koptekst">
    <w:name w:val="header"/>
    <w:basedOn w:val="Standaard"/>
    <w:link w:val="KoptekstChar"/>
    <w:rsid w:val="00322B20"/>
    <w:pPr>
      <w:tabs>
        <w:tab w:val="center" w:pos="4536"/>
        <w:tab w:val="right" w:pos="9072"/>
      </w:tabs>
    </w:pPr>
  </w:style>
  <w:style w:type="character" w:customStyle="1" w:styleId="KoptekstChar">
    <w:name w:val="Koptekst Char"/>
    <w:basedOn w:val="Standaardalinea-lettertype"/>
    <w:link w:val="Koptekst"/>
    <w:rsid w:val="00322B20"/>
    <w:rPr>
      <w:rFonts w:ascii="CG Times (W1)" w:eastAsia="Times New Roman" w:hAnsi="CG Times (W1)" w:cs="Times New Roman"/>
      <w:sz w:val="24"/>
      <w:szCs w:val="20"/>
    </w:rPr>
  </w:style>
  <w:style w:type="paragraph" w:styleId="Voettekst">
    <w:name w:val="footer"/>
    <w:basedOn w:val="Standaard"/>
    <w:link w:val="VoettekstChar"/>
    <w:rsid w:val="00322B20"/>
    <w:pPr>
      <w:tabs>
        <w:tab w:val="center" w:pos="4536"/>
        <w:tab w:val="right" w:pos="9072"/>
      </w:tabs>
    </w:pPr>
  </w:style>
  <w:style w:type="character" w:customStyle="1" w:styleId="VoettekstChar">
    <w:name w:val="Voettekst Char"/>
    <w:basedOn w:val="Standaardalinea-lettertype"/>
    <w:link w:val="Voettekst"/>
    <w:rsid w:val="00322B20"/>
    <w:rPr>
      <w:rFonts w:ascii="CG Times (W1)" w:eastAsia="Times New Roman" w:hAnsi="CG Times (W1)" w:cs="Times New Roman"/>
      <w:sz w:val="24"/>
      <w:szCs w:val="20"/>
    </w:rPr>
  </w:style>
  <w:style w:type="character" w:styleId="Paginanummer">
    <w:name w:val="page number"/>
    <w:basedOn w:val="Standaardalinea-lettertype"/>
    <w:rsid w:val="00322B20"/>
  </w:style>
  <w:style w:type="character" w:customStyle="1" w:styleId="HOOFDSTUK">
    <w:name w:val="HOOFDSTUK"/>
    <w:rsid w:val="00322B20"/>
    <w:rPr>
      <w:b/>
      <w:sz w:val="20"/>
    </w:rPr>
  </w:style>
  <w:style w:type="character" w:customStyle="1" w:styleId="ARTIKEL">
    <w:name w:val="ARTIKEL"/>
    <w:rsid w:val="00322B20"/>
    <w:rPr>
      <w:rFonts w:ascii="CG Times 12pt" w:hAnsi="CG Times 12pt"/>
      <w:noProof w:val="0"/>
      <w:sz w:val="24"/>
      <w:lang w:val="en-US"/>
    </w:rPr>
  </w:style>
  <w:style w:type="paragraph" w:customStyle="1" w:styleId="Kop1Hoofdstuk1">
    <w:name w:val="Kop 1.Hoofdstuk1"/>
    <w:basedOn w:val="Standaard"/>
    <w:next w:val="Kop2Artikel1"/>
    <w:rsid w:val="00322B20"/>
    <w:pPr>
      <w:keepNext/>
      <w:spacing w:before="240"/>
      <w:outlineLvl w:val="0"/>
    </w:pPr>
    <w:rPr>
      <w:rFonts w:ascii="CG Times" w:hAnsi="CG Times"/>
      <w:b/>
      <w:kern w:val="28"/>
      <w:lang w:eastAsia="nl-NL"/>
    </w:rPr>
  </w:style>
  <w:style w:type="paragraph" w:customStyle="1" w:styleId="Kop2Artikel1">
    <w:name w:val="Kop 2.Artikel1"/>
    <w:basedOn w:val="Standaard"/>
    <w:next w:val="Kop3Lid1"/>
    <w:rsid w:val="00322B20"/>
    <w:pPr>
      <w:keepNext/>
      <w:ind w:left="1134" w:hanging="1134"/>
      <w:outlineLvl w:val="1"/>
    </w:pPr>
    <w:rPr>
      <w:rFonts w:ascii="CG Times" w:hAnsi="CG Times"/>
      <w:b/>
      <w:lang w:eastAsia="nl-NL"/>
    </w:rPr>
  </w:style>
  <w:style w:type="paragraph" w:customStyle="1" w:styleId="Kop3Lid1">
    <w:name w:val="Kop 3.Lid1"/>
    <w:basedOn w:val="Standaard"/>
    <w:next w:val="Kop4Sub1"/>
    <w:rsid w:val="00322B20"/>
    <w:pPr>
      <w:keepNext/>
      <w:ind w:left="1418" w:hanging="284"/>
      <w:outlineLvl w:val="2"/>
    </w:pPr>
    <w:rPr>
      <w:rFonts w:ascii="CG Times" w:hAnsi="CG Times"/>
      <w:lang w:eastAsia="nl-NL"/>
    </w:rPr>
  </w:style>
  <w:style w:type="paragraph" w:customStyle="1" w:styleId="Kop4Sub1">
    <w:name w:val="Kop 4.Sub1"/>
    <w:basedOn w:val="Standaard"/>
    <w:next w:val="Standaard"/>
    <w:rsid w:val="00322B20"/>
    <w:pPr>
      <w:keepNext/>
      <w:ind w:left="1702" w:hanging="284"/>
      <w:outlineLvl w:val="3"/>
    </w:pPr>
    <w:rPr>
      <w:lang w:eastAsia="nl-NL"/>
    </w:rPr>
  </w:style>
  <w:style w:type="paragraph" w:styleId="Plattetekstinspringen">
    <w:name w:val="Body Text Indent"/>
    <w:basedOn w:val="Standaard"/>
    <w:link w:val="PlattetekstinspringenChar"/>
    <w:rsid w:val="00322B20"/>
    <w:pPr>
      <w:ind w:left="1701" w:hanging="567"/>
    </w:pPr>
  </w:style>
  <w:style w:type="character" w:customStyle="1" w:styleId="PlattetekstinspringenChar">
    <w:name w:val="Platte tekst inspringen Char"/>
    <w:basedOn w:val="Standaardalinea-lettertype"/>
    <w:link w:val="Plattetekstinspringen"/>
    <w:rsid w:val="00322B20"/>
    <w:rPr>
      <w:rFonts w:ascii="CG Times (W1)" w:eastAsia="Times New Roman" w:hAnsi="CG Times (W1)" w:cs="Times New Roman"/>
      <w:sz w:val="24"/>
      <w:szCs w:val="20"/>
    </w:rPr>
  </w:style>
  <w:style w:type="paragraph" w:styleId="Plattetekst">
    <w:name w:val="Body Text"/>
    <w:basedOn w:val="Standaard"/>
    <w:link w:val="PlattetekstChar"/>
    <w:rsid w:val="00322B20"/>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322B20"/>
    <w:rPr>
      <w:rFonts w:ascii="News Gothic MT" w:eastAsia="Times New Roman" w:hAnsi="News Gothic MT" w:cs="Times New Roman"/>
      <w:sz w:val="20"/>
      <w:szCs w:val="20"/>
    </w:rPr>
  </w:style>
  <w:style w:type="paragraph" w:styleId="Ballontekst">
    <w:name w:val="Balloon Text"/>
    <w:basedOn w:val="Standaard"/>
    <w:link w:val="BallontekstChar"/>
    <w:semiHidden/>
    <w:rsid w:val="00322B20"/>
    <w:rPr>
      <w:rFonts w:ascii="Tahoma" w:hAnsi="Tahoma" w:cs="Tahoma"/>
      <w:sz w:val="16"/>
      <w:szCs w:val="16"/>
    </w:rPr>
  </w:style>
  <w:style w:type="character" w:customStyle="1" w:styleId="BallontekstChar">
    <w:name w:val="Ballontekst Char"/>
    <w:basedOn w:val="Standaardalinea-lettertype"/>
    <w:link w:val="Ballontekst"/>
    <w:semiHidden/>
    <w:rsid w:val="00322B20"/>
    <w:rPr>
      <w:rFonts w:ascii="Tahoma" w:eastAsia="Times New Roman" w:hAnsi="Tahoma" w:cs="Tahoma"/>
      <w:sz w:val="16"/>
      <w:szCs w:val="16"/>
    </w:rPr>
  </w:style>
  <w:style w:type="character" w:styleId="Verwijzingopmerking">
    <w:name w:val="annotation reference"/>
    <w:unhideWhenUsed/>
    <w:rsid w:val="00322B20"/>
    <w:rPr>
      <w:sz w:val="16"/>
      <w:szCs w:val="16"/>
    </w:rPr>
  </w:style>
  <w:style w:type="paragraph" w:styleId="Tekstopmerking">
    <w:name w:val="annotation text"/>
    <w:basedOn w:val="Standaard"/>
    <w:link w:val="TekstopmerkingChar"/>
    <w:uiPriority w:val="99"/>
    <w:unhideWhenUsed/>
    <w:rsid w:val="00322B20"/>
    <w:rPr>
      <w:sz w:val="20"/>
    </w:rPr>
  </w:style>
  <w:style w:type="character" w:customStyle="1" w:styleId="TekstopmerkingChar">
    <w:name w:val="Tekst opmerking Char"/>
    <w:basedOn w:val="Standaardalinea-lettertype"/>
    <w:link w:val="Tekstopmerking"/>
    <w:uiPriority w:val="99"/>
    <w:rsid w:val="00322B20"/>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22B20"/>
    <w:rPr>
      <w:b/>
      <w:bCs/>
    </w:rPr>
  </w:style>
  <w:style w:type="character" w:customStyle="1" w:styleId="OnderwerpvanopmerkingChar">
    <w:name w:val="Onderwerp van opmerking Char"/>
    <w:basedOn w:val="TekstopmerkingChar"/>
    <w:link w:val="Onderwerpvanopmerking"/>
    <w:uiPriority w:val="99"/>
    <w:semiHidden/>
    <w:rsid w:val="00322B20"/>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322B20"/>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322B20"/>
    <w:rPr>
      <w:rFonts w:ascii="Consolas" w:eastAsia="Times New Roman" w:hAnsi="Consolas" w:cs="Consolas"/>
      <w:sz w:val="21"/>
      <w:szCs w:val="21"/>
      <w:lang w:eastAsia="nl-NL"/>
    </w:rPr>
  </w:style>
  <w:style w:type="paragraph" w:styleId="Lijstalinea">
    <w:name w:val="List Paragraph"/>
    <w:basedOn w:val="Standaard"/>
    <w:uiPriority w:val="34"/>
    <w:qFormat/>
    <w:rsid w:val="00322B20"/>
    <w:pPr>
      <w:spacing w:after="120" w:line="320" w:lineRule="exact"/>
      <w:ind w:left="720"/>
      <w:contextualSpacing/>
      <w:jc w:val="both"/>
    </w:pPr>
    <w:rPr>
      <w:rFonts w:ascii="Calibri" w:eastAsia="Calibri" w:hAnsi="Calibri"/>
      <w:sz w:val="22"/>
      <w:szCs w:val="22"/>
    </w:rPr>
  </w:style>
  <w:style w:type="paragraph" w:styleId="Revisie">
    <w:name w:val="Revision"/>
    <w:hidden/>
    <w:uiPriority w:val="99"/>
    <w:semiHidden/>
    <w:rsid w:val="00322B20"/>
    <w:pPr>
      <w:spacing w:after="0" w:line="240" w:lineRule="auto"/>
    </w:pPr>
    <w:rPr>
      <w:rFonts w:ascii="CG Times (W1)" w:eastAsia="Times New Roman" w:hAnsi="CG Times (W1)" w:cs="Times New Roman"/>
      <w:sz w:val="24"/>
      <w:szCs w:val="20"/>
    </w:rPr>
  </w:style>
  <w:style w:type="paragraph" w:customStyle="1" w:styleId="Default">
    <w:name w:val="Default"/>
    <w:rsid w:val="00322B20"/>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uiPriority w:val="99"/>
    <w:unhideWhenUsed/>
    <w:rsid w:val="00322B20"/>
    <w:rPr>
      <w:color w:val="0000FF"/>
      <w:u w:val="single"/>
    </w:rPr>
  </w:style>
  <w:style w:type="paragraph" w:styleId="Voetnoottekst">
    <w:name w:val="footnote text"/>
    <w:basedOn w:val="Standaard"/>
    <w:link w:val="VoetnoottekstChar"/>
    <w:uiPriority w:val="99"/>
    <w:semiHidden/>
    <w:unhideWhenUsed/>
    <w:rsid w:val="00322B20"/>
    <w:rPr>
      <w:sz w:val="20"/>
    </w:rPr>
  </w:style>
  <w:style w:type="character" w:customStyle="1" w:styleId="VoetnoottekstChar">
    <w:name w:val="Voetnoottekst Char"/>
    <w:basedOn w:val="Standaardalinea-lettertype"/>
    <w:link w:val="Voetnoottekst"/>
    <w:uiPriority w:val="99"/>
    <w:semiHidden/>
    <w:rsid w:val="00322B20"/>
    <w:rPr>
      <w:rFonts w:ascii="CG Times (W1)" w:eastAsia="Times New Roman" w:hAnsi="CG Times (W1)" w:cs="Times New Roman"/>
      <w:sz w:val="20"/>
      <w:szCs w:val="20"/>
    </w:rPr>
  </w:style>
  <w:style w:type="character" w:styleId="Voetnootmarkering">
    <w:name w:val="footnote reference"/>
    <w:uiPriority w:val="99"/>
    <w:semiHidden/>
    <w:unhideWhenUsed/>
    <w:rsid w:val="00322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E0AC-BD36-4B7E-AA28-9AC96607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7082</Words>
  <Characters>38952</Characters>
  <Application>Microsoft Office Word</Application>
  <DocSecurity>4</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Bedrijfsjurist</cp:lastModifiedBy>
  <cp:revision>2</cp:revision>
  <dcterms:created xsi:type="dcterms:W3CDTF">2019-01-16T09:58:00Z</dcterms:created>
  <dcterms:modified xsi:type="dcterms:W3CDTF">2019-01-16T09:58:00Z</dcterms:modified>
</cp:coreProperties>
</file>